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2" w:rsidRDefault="00DB6E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6E52" w:rsidRDefault="00DB6E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6E52" w:rsidRDefault="00DB6E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6E52" w:rsidRDefault="00DB6E52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DB6E52" w:rsidRDefault="00EF777C">
      <w:pPr>
        <w:spacing w:line="580" w:lineRule="exact"/>
        <w:ind w:left="1614" w:right="1621"/>
        <w:jc w:val="center"/>
        <w:rPr>
          <w:rFonts w:ascii="仿宋" w:eastAsia="仿宋" w:hAnsi="仿宋" w:cs="仿宋"/>
          <w:sz w:val="48"/>
          <w:szCs w:val="48"/>
          <w:lang w:eastAsia="zh-CN"/>
        </w:rPr>
      </w:pPr>
      <w:r>
        <w:rPr>
          <w:rFonts w:ascii="仿宋" w:eastAsia="仿宋" w:hAnsi="仿宋" w:cs="仿宋"/>
          <w:b/>
          <w:bCs/>
          <w:sz w:val="48"/>
          <w:szCs w:val="48"/>
          <w:lang w:eastAsia="zh-CN"/>
        </w:rPr>
        <w:t>瑞达期货</w:t>
      </w:r>
    </w:p>
    <w:p w:rsidR="00DB6E52" w:rsidRDefault="00DB6E52">
      <w:pPr>
        <w:spacing w:before="7"/>
        <w:rPr>
          <w:rFonts w:ascii="仿宋" w:eastAsia="仿宋" w:hAnsi="仿宋" w:cs="仿宋"/>
          <w:b/>
          <w:bCs/>
          <w:sz w:val="34"/>
          <w:szCs w:val="34"/>
          <w:lang w:eastAsia="zh-CN"/>
        </w:rPr>
      </w:pPr>
    </w:p>
    <w:p w:rsidR="00DB6E52" w:rsidRDefault="00EF777C">
      <w:pPr>
        <w:ind w:left="1622" w:right="1621"/>
        <w:jc w:val="center"/>
        <w:rPr>
          <w:rFonts w:ascii="仿宋" w:eastAsia="仿宋" w:hAnsi="仿宋" w:cs="仿宋"/>
          <w:sz w:val="48"/>
          <w:szCs w:val="48"/>
          <w:lang w:eastAsia="zh-CN"/>
        </w:rPr>
      </w:pPr>
      <w:r>
        <w:rPr>
          <w:rFonts w:ascii="仿宋" w:eastAsia="仿宋" w:hAnsi="仿宋" w:cs="仿宋"/>
          <w:b/>
          <w:bCs/>
          <w:sz w:val="48"/>
          <w:szCs w:val="48"/>
          <w:lang w:eastAsia="zh-CN"/>
        </w:rPr>
        <w:t>看穿式监管认证操作指南</w:t>
      </w: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rPr>
          <w:rFonts w:ascii="仿宋" w:eastAsia="仿宋" w:hAnsi="仿宋" w:cs="仿宋"/>
          <w:b/>
          <w:bCs/>
          <w:sz w:val="48"/>
          <w:szCs w:val="48"/>
          <w:lang w:eastAsia="zh-CN"/>
        </w:rPr>
      </w:pPr>
    </w:p>
    <w:p w:rsidR="00DB6E52" w:rsidRDefault="00DB6E52">
      <w:pPr>
        <w:spacing w:before="2"/>
        <w:rPr>
          <w:rFonts w:ascii="仿宋" w:eastAsia="仿宋" w:hAnsi="仿宋" w:cs="仿宋"/>
          <w:b/>
          <w:bCs/>
          <w:sz w:val="43"/>
          <w:szCs w:val="43"/>
          <w:lang w:eastAsia="zh-CN"/>
        </w:rPr>
      </w:pPr>
    </w:p>
    <w:p w:rsidR="00345F5D" w:rsidRDefault="00EF777C" w:rsidP="00345F5D">
      <w:pPr>
        <w:spacing w:line="624" w:lineRule="auto"/>
        <w:ind w:left="3042" w:right="1452" w:hanging="149"/>
        <w:jc w:val="center"/>
        <w:rPr>
          <w:rFonts w:ascii="仿宋" w:eastAsia="仿宋" w:hAnsi="仿宋" w:cs="仿宋"/>
          <w:b/>
          <w:bCs/>
          <w:w w:val="99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瑞达期货信息技术中心</w:t>
      </w:r>
    </w:p>
    <w:p w:rsidR="00DB6E52" w:rsidRDefault="00EF777C" w:rsidP="00345F5D">
      <w:pPr>
        <w:spacing w:line="624" w:lineRule="auto"/>
        <w:ind w:left="3042" w:right="1452" w:hanging="149"/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pacing w:val="16"/>
          <w:sz w:val="32"/>
          <w:szCs w:val="32"/>
          <w:lang w:eastAsia="zh-CN"/>
        </w:rPr>
        <w:t>2019年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5月</w:t>
      </w:r>
      <w:r w:rsidR="00474F2E">
        <w:rPr>
          <w:rFonts w:ascii="仿宋" w:eastAsia="仿宋" w:hAnsi="仿宋" w:cs="仿宋" w:hint="eastAsia"/>
          <w:b/>
          <w:bCs/>
          <w:sz w:val="32"/>
          <w:szCs w:val="32"/>
          <w:lang w:eastAsia="zh-CN"/>
        </w:rPr>
        <w:t>1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日</w:t>
      </w:r>
    </w:p>
    <w:p w:rsidR="00DB6E52" w:rsidRDefault="00DB6E52">
      <w:pPr>
        <w:spacing w:line="624" w:lineRule="auto"/>
        <w:rPr>
          <w:rFonts w:ascii="仿宋" w:eastAsia="仿宋" w:hAnsi="仿宋" w:cs="仿宋"/>
          <w:sz w:val="32"/>
          <w:szCs w:val="32"/>
          <w:lang w:eastAsia="zh-CN"/>
        </w:rPr>
        <w:sectPr w:rsidR="00DB6E52">
          <w:headerReference w:type="default" r:id="rId7"/>
          <w:type w:val="continuous"/>
          <w:pgSz w:w="11910" w:h="16840"/>
          <w:pgMar w:top="1100" w:right="1660" w:bottom="280" w:left="1660" w:header="905" w:footer="720" w:gutter="0"/>
          <w:cols w:space="720"/>
        </w:sectPr>
      </w:pPr>
    </w:p>
    <w:p w:rsidR="00DB6E52" w:rsidRDefault="00DB6E52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</w:pPr>
    </w:p>
    <w:p w:rsidR="00DB6E52" w:rsidRDefault="00EF777C">
      <w:pPr>
        <w:pStyle w:val="210"/>
        <w:spacing w:before="142"/>
        <w:ind w:left="0" w:right="17"/>
        <w:jc w:val="center"/>
        <w:rPr>
          <w:b w:val="0"/>
          <w:bCs w:val="0"/>
          <w:lang w:eastAsia="zh-CN"/>
        </w:rPr>
      </w:pPr>
      <w:r>
        <w:rPr>
          <w:lang w:eastAsia="zh-CN"/>
        </w:rPr>
        <w:t>目录</w:t>
      </w:r>
    </w:p>
    <w:sdt>
      <w:sdtPr>
        <w:rPr>
          <w:i/>
          <w:sz w:val="22"/>
          <w:szCs w:val="22"/>
        </w:rPr>
        <w:id w:val="1663874965"/>
        <w:docPartObj>
          <w:docPartGallery w:val="Table of Contents"/>
          <w:docPartUnique/>
        </w:docPartObj>
      </w:sdtPr>
      <w:sdtContent>
        <w:p w:rsidR="00DB6E52" w:rsidRDefault="00EF777C">
          <w:pPr>
            <w:pStyle w:val="11"/>
            <w:tabs>
              <w:tab w:val="left" w:leader="dot" w:pos="8173"/>
            </w:tabs>
            <w:spacing w:before="152"/>
            <w:ind w:right="33"/>
            <w:jc w:val="center"/>
            <w:rPr>
              <w:rFonts w:ascii="宋体" w:eastAsia="宋体" w:hAnsi="宋体" w:cs="宋体"/>
              <w:b w:val="0"/>
              <w:bCs w:val="0"/>
              <w:lang w:eastAsia="zh-CN"/>
            </w:rPr>
          </w:pPr>
          <w:r>
            <w:rPr>
              <w:rFonts w:cs="仿宋"/>
              <w:lang w:eastAsia="zh-CN"/>
            </w:rPr>
            <w:t>瑞达</w:t>
          </w:r>
          <w:r>
            <w:rPr>
              <w:lang w:eastAsia="zh-CN"/>
            </w:rPr>
            <w:t>期货看穿式监管认证操作指南</w:t>
          </w:r>
          <w:r>
            <w:rPr>
              <w:rFonts w:ascii="宋体" w:eastAsia="宋体" w:hAnsi="宋体" w:cs="宋体"/>
              <w:b w:val="0"/>
              <w:bCs w:val="0"/>
              <w:lang w:eastAsia="zh-CN"/>
            </w:rPr>
            <w:tab/>
            <w:t>1</w:t>
          </w:r>
        </w:p>
        <w:p w:rsidR="00DB6E52" w:rsidRDefault="00D661EA">
          <w:pPr>
            <w:pStyle w:val="21"/>
            <w:tabs>
              <w:tab w:val="left" w:pos="1049"/>
              <w:tab w:val="left" w:leader="dot" w:pos="8175"/>
            </w:tabs>
            <w:ind w:right="26"/>
            <w:jc w:val="center"/>
            <w:rPr>
              <w:rFonts w:ascii="宋体" w:eastAsia="宋体" w:hAnsi="宋体" w:cs="宋体"/>
              <w:b w:val="0"/>
              <w:bCs w:val="0"/>
              <w:i w:val="0"/>
              <w:sz w:val="24"/>
              <w:szCs w:val="24"/>
              <w:lang w:eastAsia="zh-CN"/>
            </w:rPr>
          </w:pPr>
          <w:hyperlink w:anchor="_TOC_250007" w:history="1">
            <w:r w:rsidR="00EF777C">
              <w:rPr>
                <w:i w:val="0"/>
                <w:spacing w:val="40"/>
                <w:w w:val="95"/>
                <w:sz w:val="24"/>
                <w:szCs w:val="24"/>
                <w:lang w:eastAsia="zh-CN"/>
              </w:rPr>
              <w:t>第1章</w:t>
            </w:r>
            <w:r w:rsidR="00EF777C">
              <w:rPr>
                <w:i w:val="0"/>
                <w:spacing w:val="40"/>
                <w:w w:val="95"/>
                <w:sz w:val="24"/>
                <w:szCs w:val="24"/>
                <w:lang w:eastAsia="zh-CN"/>
              </w:rPr>
              <w:tab/>
            </w:r>
            <w:r w:rsidR="00EF777C">
              <w:rPr>
                <w:i w:val="0"/>
                <w:sz w:val="24"/>
                <w:szCs w:val="24"/>
                <w:lang w:eastAsia="zh-CN"/>
              </w:rPr>
              <w:t>概述</w:t>
            </w:r>
            <w:r w:rsidR="00EF777C">
              <w:rPr>
                <w:rFonts w:ascii="宋体" w:eastAsia="宋体" w:hAnsi="宋体" w:cs="宋体"/>
                <w:b w:val="0"/>
                <w:bCs w:val="0"/>
                <w:i w:val="0"/>
                <w:sz w:val="24"/>
                <w:szCs w:val="24"/>
                <w:lang w:eastAsia="zh-CN"/>
              </w:rPr>
              <w:tab/>
              <w:t>3</w:t>
            </w:r>
          </w:hyperlink>
        </w:p>
        <w:p w:rsidR="00DB6E52" w:rsidRDefault="00D661EA">
          <w:pPr>
            <w:pStyle w:val="11"/>
            <w:tabs>
              <w:tab w:val="left" w:pos="1073"/>
              <w:tab w:val="left" w:leader="dot" w:pos="8256"/>
            </w:tabs>
            <w:ind w:left="26"/>
            <w:jc w:val="center"/>
            <w:rPr>
              <w:rFonts w:ascii="宋体" w:eastAsia="宋体" w:hAnsi="宋体" w:cs="宋体"/>
              <w:b w:val="0"/>
              <w:bCs w:val="0"/>
              <w:lang w:eastAsia="zh-CN"/>
            </w:rPr>
          </w:pPr>
          <w:hyperlink w:anchor="_TOC_250006" w:history="1">
            <w:r w:rsidR="00EF777C">
              <w:rPr>
                <w:spacing w:val="40"/>
                <w:w w:val="95"/>
                <w:position w:val="1"/>
                <w:lang w:eastAsia="zh-CN"/>
              </w:rPr>
              <w:t>第2章</w:t>
            </w:r>
            <w:r w:rsidR="00EF777C">
              <w:rPr>
                <w:spacing w:val="40"/>
                <w:w w:val="95"/>
                <w:position w:val="1"/>
                <w:lang w:eastAsia="zh-CN"/>
              </w:rPr>
              <w:tab/>
            </w:r>
            <w:r w:rsidR="00CB610E">
              <w:rPr>
                <w:rFonts w:cs="仿宋" w:hint="eastAsia"/>
                <w:w w:val="95"/>
                <w:lang w:eastAsia="zh-CN"/>
              </w:rPr>
              <w:t>穿透式测试</w:t>
            </w:r>
            <w:r w:rsidR="00EF777C">
              <w:rPr>
                <w:w w:val="95"/>
                <w:lang w:eastAsia="zh-CN"/>
              </w:rPr>
              <w:t>系统接入参数</w:t>
            </w:r>
            <w:r w:rsidR="00EF777C">
              <w:rPr>
                <w:rFonts w:ascii="宋体" w:eastAsia="宋体" w:hAnsi="宋体" w:cs="宋体"/>
                <w:b w:val="0"/>
                <w:bCs w:val="0"/>
                <w:w w:val="95"/>
                <w:lang w:eastAsia="zh-CN"/>
              </w:rPr>
              <w:tab/>
            </w:r>
            <w:r w:rsidR="00EF777C">
              <w:rPr>
                <w:rFonts w:ascii="宋体" w:eastAsia="宋体" w:hAnsi="宋体" w:cs="宋体"/>
                <w:b w:val="0"/>
                <w:bCs w:val="0"/>
                <w:lang w:eastAsia="zh-CN"/>
              </w:rPr>
              <w:t>4</w:t>
            </w:r>
          </w:hyperlink>
        </w:p>
        <w:p w:rsidR="00DB6E52" w:rsidRDefault="00D661EA">
          <w:pPr>
            <w:pStyle w:val="31"/>
            <w:tabs>
              <w:tab w:val="left" w:pos="1187"/>
              <w:tab w:val="left" w:leader="dot" w:pos="8370"/>
            </w:tabs>
            <w:spacing w:before="31"/>
            <w:ind w:left="560"/>
            <w:rPr>
              <w:rFonts w:ascii="宋体" w:eastAsia="宋体" w:hAnsi="宋体" w:cs="宋体"/>
              <w:b w:val="0"/>
              <w:bCs w:val="0"/>
              <w:lang w:eastAsia="zh-CN"/>
            </w:rPr>
          </w:pPr>
          <w:hyperlink w:anchor="_TOC_250005" w:history="1">
            <w:r w:rsidR="00EF777C">
              <w:rPr>
                <w:w w:val="95"/>
                <w:position w:val="1"/>
                <w:lang w:eastAsia="zh-CN"/>
              </w:rPr>
              <w:t>2.1</w:t>
            </w:r>
            <w:r w:rsidR="00EF777C">
              <w:rPr>
                <w:w w:val="95"/>
                <w:position w:val="1"/>
                <w:lang w:eastAsia="zh-CN"/>
              </w:rPr>
              <w:tab/>
            </w:r>
            <w:r w:rsidR="00EF777C">
              <w:rPr>
                <w:rFonts w:cs="仿宋"/>
                <w:lang w:eastAsia="zh-CN"/>
              </w:rPr>
              <w:t>金仕达仿真环境接入参数</w:t>
            </w:r>
            <w:r w:rsidR="00EF777C">
              <w:rPr>
                <w:lang w:eastAsia="zh-CN"/>
              </w:rPr>
              <w:t>（验证看穿式监管功能有效性）</w:t>
            </w:r>
            <w:r w:rsidR="00EF777C">
              <w:rPr>
                <w:rFonts w:ascii="宋体" w:eastAsia="宋体" w:hAnsi="宋体" w:cs="宋体"/>
                <w:b w:val="0"/>
                <w:bCs w:val="0"/>
                <w:lang w:eastAsia="zh-CN"/>
              </w:rPr>
              <w:tab/>
              <w:t>4</w:t>
            </w:r>
          </w:hyperlink>
        </w:p>
        <w:p w:rsidR="00CB610E" w:rsidRPr="00CB610E" w:rsidRDefault="00CB610E">
          <w:pPr>
            <w:pStyle w:val="31"/>
            <w:tabs>
              <w:tab w:val="left" w:pos="1187"/>
              <w:tab w:val="left" w:leader="dot" w:pos="8370"/>
            </w:tabs>
            <w:spacing w:before="31"/>
            <w:ind w:left="560"/>
            <w:rPr>
              <w:rFonts w:cs="仿宋"/>
              <w:lang w:eastAsia="zh-CN"/>
            </w:rPr>
          </w:pPr>
          <w:r w:rsidRPr="00CB610E">
            <w:rPr>
              <w:rFonts w:cs="仿宋" w:hint="eastAsia"/>
              <w:lang w:eastAsia="zh-CN"/>
            </w:rPr>
            <w:t>2.2   CTP仿真环境</w:t>
          </w:r>
          <w:r w:rsidRPr="00CB610E">
            <w:rPr>
              <w:rFonts w:cs="仿宋"/>
              <w:lang w:eastAsia="zh-CN"/>
            </w:rPr>
            <w:t>接入参数（验证看穿式监管功能有效性）</w:t>
          </w:r>
          <w:r w:rsidRPr="00CB610E">
            <w:rPr>
              <w:rFonts w:cs="仿宋"/>
              <w:lang w:eastAsia="zh-CN"/>
            </w:rPr>
            <w:tab/>
            <w:t>4</w:t>
          </w:r>
        </w:p>
        <w:p w:rsidR="00DB6E52" w:rsidRDefault="00D661EA">
          <w:pPr>
            <w:pStyle w:val="11"/>
            <w:tabs>
              <w:tab w:val="left" w:pos="1049"/>
              <w:tab w:val="left" w:leader="dot" w:pos="8175"/>
            </w:tabs>
            <w:spacing w:before="124"/>
            <w:ind w:right="4"/>
            <w:jc w:val="center"/>
            <w:rPr>
              <w:rFonts w:ascii="宋体" w:eastAsia="宋体" w:hAnsi="宋体" w:cs="宋体"/>
              <w:b w:val="0"/>
              <w:bCs w:val="0"/>
              <w:lang w:eastAsia="zh-CN"/>
            </w:rPr>
          </w:pPr>
          <w:hyperlink w:anchor="_TOC_250004" w:history="1">
            <w:r w:rsidR="00EF777C">
              <w:rPr>
                <w:spacing w:val="40"/>
                <w:w w:val="95"/>
                <w:lang w:eastAsia="zh-CN"/>
              </w:rPr>
              <w:t>第3章</w:t>
            </w:r>
            <w:r w:rsidR="00EF777C">
              <w:rPr>
                <w:spacing w:val="40"/>
                <w:w w:val="95"/>
                <w:lang w:eastAsia="zh-CN"/>
              </w:rPr>
              <w:tab/>
            </w:r>
            <w:r w:rsidR="00EF777C">
              <w:rPr>
                <w:lang w:eastAsia="zh-CN"/>
              </w:rPr>
              <w:t>交易终端验证测试流程</w:t>
            </w:r>
            <w:r w:rsidR="00EF777C">
              <w:rPr>
                <w:rFonts w:ascii="宋体" w:eastAsia="宋体" w:hAnsi="宋体" w:cs="宋体"/>
                <w:b w:val="0"/>
                <w:bCs w:val="0"/>
                <w:lang w:eastAsia="zh-CN"/>
              </w:rPr>
              <w:tab/>
              <w:t>5</w:t>
            </w:r>
          </w:hyperlink>
        </w:p>
        <w:p w:rsidR="00DB6E52" w:rsidRDefault="00D661EA">
          <w:pPr>
            <w:pStyle w:val="31"/>
            <w:tabs>
              <w:tab w:val="left" w:pos="1410"/>
              <w:tab w:val="left" w:leader="dot" w:pos="8326"/>
            </w:tabs>
            <w:rPr>
              <w:rFonts w:ascii="宋体" w:eastAsia="宋体" w:hAnsi="宋体" w:cs="宋体"/>
              <w:b w:val="0"/>
              <w:bCs w:val="0"/>
              <w:lang w:eastAsia="zh-CN"/>
            </w:rPr>
          </w:pPr>
          <w:hyperlink w:anchor="_TOC_250003" w:history="1">
            <w:r w:rsidR="00EF777C">
              <w:rPr>
                <w:w w:val="95"/>
                <w:lang w:eastAsia="zh-CN"/>
              </w:rPr>
              <w:t>3.1</w:t>
            </w:r>
            <w:r w:rsidR="00EF777C">
              <w:rPr>
                <w:w w:val="95"/>
                <w:lang w:eastAsia="zh-CN"/>
              </w:rPr>
              <w:tab/>
            </w:r>
            <w:r w:rsidR="00EF777C">
              <w:rPr>
                <w:lang w:eastAsia="zh-CN"/>
              </w:rPr>
              <w:t>认证申请</w:t>
            </w:r>
            <w:r w:rsidR="00EF777C">
              <w:rPr>
                <w:rFonts w:ascii="宋体" w:eastAsia="宋体" w:hAnsi="宋体" w:cs="宋体"/>
                <w:b w:val="0"/>
                <w:bCs w:val="0"/>
                <w:lang w:eastAsia="zh-CN"/>
              </w:rPr>
              <w:tab/>
              <w:t>5</w:t>
            </w:r>
          </w:hyperlink>
        </w:p>
        <w:p w:rsidR="00DB6E52" w:rsidRDefault="00D661EA">
          <w:pPr>
            <w:pStyle w:val="31"/>
            <w:tabs>
              <w:tab w:val="left" w:pos="1410"/>
              <w:tab w:val="left" w:leader="dot" w:pos="8326"/>
            </w:tabs>
            <w:rPr>
              <w:rFonts w:ascii="宋体" w:eastAsia="宋体" w:hAnsi="宋体" w:cs="宋体"/>
              <w:b w:val="0"/>
              <w:bCs w:val="0"/>
              <w:lang w:eastAsia="zh-CN"/>
            </w:rPr>
          </w:pPr>
          <w:hyperlink w:anchor="_TOC_250002" w:history="1">
            <w:r w:rsidR="00EF777C">
              <w:rPr>
                <w:w w:val="95"/>
                <w:lang w:eastAsia="zh-CN"/>
              </w:rPr>
              <w:t>3.2</w:t>
            </w:r>
            <w:r w:rsidR="00EF777C">
              <w:rPr>
                <w:w w:val="95"/>
                <w:lang w:eastAsia="zh-CN"/>
              </w:rPr>
              <w:tab/>
            </w:r>
            <w:r w:rsidR="00EF777C">
              <w:rPr>
                <w:lang w:eastAsia="zh-CN"/>
              </w:rPr>
              <w:t>认证测试</w:t>
            </w:r>
            <w:r w:rsidR="00EF777C">
              <w:rPr>
                <w:rFonts w:ascii="宋体" w:eastAsia="宋体" w:hAnsi="宋体" w:cs="宋体"/>
                <w:b w:val="0"/>
                <w:bCs w:val="0"/>
                <w:lang w:eastAsia="zh-CN"/>
              </w:rPr>
              <w:tab/>
              <w:t>6</w:t>
            </w:r>
          </w:hyperlink>
        </w:p>
        <w:p w:rsidR="00DB6E52" w:rsidRDefault="00D661EA">
          <w:pPr>
            <w:pStyle w:val="31"/>
            <w:tabs>
              <w:tab w:val="left" w:pos="1410"/>
              <w:tab w:val="left" w:leader="dot" w:pos="8326"/>
            </w:tabs>
            <w:rPr>
              <w:rFonts w:ascii="宋体" w:eastAsia="宋体" w:hAnsi="宋体" w:cs="宋体"/>
              <w:b w:val="0"/>
              <w:bCs w:val="0"/>
              <w:lang w:eastAsia="zh-CN"/>
            </w:rPr>
          </w:pPr>
          <w:hyperlink w:anchor="_TOC_250001" w:history="1">
            <w:r w:rsidR="00EF777C">
              <w:rPr>
                <w:w w:val="95"/>
                <w:lang w:eastAsia="zh-CN"/>
              </w:rPr>
              <w:t>3.3</w:t>
            </w:r>
            <w:r w:rsidR="00EF777C">
              <w:rPr>
                <w:w w:val="95"/>
                <w:lang w:eastAsia="zh-CN"/>
              </w:rPr>
              <w:tab/>
            </w:r>
            <w:r w:rsidR="00EF777C">
              <w:rPr>
                <w:lang w:eastAsia="zh-CN"/>
              </w:rPr>
              <w:t>审核评估</w:t>
            </w:r>
            <w:r w:rsidR="00EF777C">
              <w:rPr>
                <w:rFonts w:ascii="宋体" w:eastAsia="宋体" w:hAnsi="宋体" w:cs="宋体"/>
                <w:b w:val="0"/>
                <w:bCs w:val="0"/>
                <w:lang w:eastAsia="zh-CN"/>
              </w:rPr>
              <w:tab/>
              <w:t>6</w:t>
            </w:r>
          </w:hyperlink>
        </w:p>
        <w:p w:rsidR="00DB6E52" w:rsidRDefault="00D661EA">
          <w:pPr>
            <w:pStyle w:val="21"/>
            <w:tabs>
              <w:tab w:val="left" w:pos="1049"/>
              <w:tab w:val="left" w:leader="dot" w:pos="8175"/>
            </w:tabs>
            <w:spacing w:before="44"/>
            <w:ind w:right="4"/>
            <w:jc w:val="center"/>
            <w:rPr>
              <w:rFonts w:ascii="宋体" w:eastAsia="宋体" w:hAnsi="宋体" w:cs="宋体"/>
              <w:b w:val="0"/>
              <w:bCs w:val="0"/>
              <w:i w:val="0"/>
              <w:sz w:val="24"/>
              <w:szCs w:val="24"/>
              <w:lang w:eastAsia="zh-CN"/>
            </w:rPr>
          </w:pPr>
          <w:hyperlink w:anchor="_TOC_250000" w:history="1">
            <w:r w:rsidR="00EF777C">
              <w:rPr>
                <w:i w:val="0"/>
                <w:spacing w:val="40"/>
                <w:w w:val="95"/>
                <w:sz w:val="24"/>
                <w:szCs w:val="24"/>
                <w:lang w:eastAsia="zh-CN"/>
              </w:rPr>
              <w:t>第4章</w:t>
            </w:r>
            <w:r w:rsidR="00EF777C">
              <w:rPr>
                <w:i w:val="0"/>
                <w:spacing w:val="40"/>
                <w:w w:val="95"/>
                <w:sz w:val="24"/>
                <w:szCs w:val="24"/>
                <w:lang w:eastAsia="zh-CN"/>
              </w:rPr>
              <w:tab/>
            </w:r>
            <w:r w:rsidR="00EF777C">
              <w:rPr>
                <w:i w:val="0"/>
                <w:sz w:val="24"/>
                <w:szCs w:val="24"/>
                <w:lang w:eastAsia="zh-CN"/>
              </w:rPr>
              <w:t>其他</w:t>
            </w:r>
            <w:r w:rsidR="00EF777C">
              <w:rPr>
                <w:rFonts w:ascii="宋体" w:eastAsia="宋体" w:hAnsi="宋体" w:cs="宋体"/>
                <w:b w:val="0"/>
                <w:bCs w:val="0"/>
                <w:i w:val="0"/>
                <w:sz w:val="24"/>
                <w:szCs w:val="24"/>
                <w:lang w:eastAsia="zh-CN"/>
              </w:rPr>
              <w:tab/>
              <w:t>7</w:t>
            </w:r>
          </w:hyperlink>
        </w:p>
      </w:sdtContent>
    </w:sdt>
    <w:p w:rsidR="00DB6E52" w:rsidRDefault="00DB6E52">
      <w:pPr>
        <w:jc w:val="center"/>
        <w:rPr>
          <w:rFonts w:ascii="宋体" w:eastAsia="宋体" w:hAnsi="宋体" w:cs="宋体"/>
          <w:sz w:val="24"/>
          <w:szCs w:val="24"/>
          <w:lang w:eastAsia="zh-CN"/>
        </w:rPr>
        <w:sectPr w:rsidR="00DB6E52">
          <w:pgSz w:w="11910" w:h="16840"/>
          <w:pgMar w:top="1100" w:right="1640" w:bottom="280" w:left="1660" w:header="905" w:footer="0" w:gutter="0"/>
          <w:cols w:space="720"/>
        </w:sectPr>
      </w:pPr>
    </w:p>
    <w:p w:rsidR="00DB6E52" w:rsidRDefault="00DB6E52">
      <w:pPr>
        <w:spacing w:before="1"/>
        <w:rPr>
          <w:rFonts w:ascii="宋体" w:eastAsia="宋体" w:hAnsi="宋体" w:cs="宋体"/>
          <w:sz w:val="32"/>
          <w:szCs w:val="32"/>
          <w:lang w:eastAsia="zh-CN"/>
        </w:rPr>
      </w:pPr>
    </w:p>
    <w:p w:rsidR="00DB6E52" w:rsidRDefault="00EF777C">
      <w:pPr>
        <w:pStyle w:val="110"/>
        <w:rPr>
          <w:b w:val="0"/>
          <w:bCs w:val="0"/>
          <w:lang w:eastAsia="zh-CN"/>
        </w:rPr>
      </w:pPr>
      <w:bookmarkStart w:id="0" w:name="_TOC_250007"/>
      <w:r>
        <w:rPr>
          <w:lang w:eastAsia="zh-CN"/>
        </w:rPr>
        <w:t>第1章概述</w:t>
      </w:r>
      <w:bookmarkEnd w:id="0"/>
    </w:p>
    <w:p w:rsidR="00DB6E52" w:rsidRDefault="00DB6E52">
      <w:pPr>
        <w:spacing w:before="3"/>
        <w:rPr>
          <w:rFonts w:ascii="仿宋" w:eastAsia="仿宋" w:hAnsi="仿宋" w:cs="仿宋"/>
          <w:b/>
          <w:bCs/>
          <w:sz w:val="38"/>
          <w:szCs w:val="38"/>
          <w:lang w:eastAsia="zh-CN"/>
        </w:rPr>
      </w:pPr>
    </w:p>
    <w:p w:rsidR="00DB6E52" w:rsidRDefault="00EF777C">
      <w:pPr>
        <w:pStyle w:val="a3"/>
        <w:spacing w:line="408" w:lineRule="auto"/>
        <w:ind w:left="183" w:right="112" w:firstLine="699"/>
        <w:jc w:val="both"/>
        <w:rPr>
          <w:lang w:eastAsia="zh-CN"/>
        </w:rPr>
      </w:pPr>
      <w:r>
        <w:rPr>
          <w:lang w:eastAsia="zh-CN"/>
        </w:rPr>
        <w:t>根据中国证监会发布的《关于进一步加强期货经营机构客户交</w:t>
      </w:r>
      <w:r>
        <w:rPr>
          <w:spacing w:val="-13"/>
          <w:lang w:eastAsia="zh-CN"/>
        </w:rPr>
        <w:t>易终端信息采集有关事项的公告》，中国期货保证金监控中心发布《期</w:t>
      </w:r>
      <w:r>
        <w:rPr>
          <w:spacing w:val="-4"/>
          <w:lang w:eastAsia="zh-CN"/>
        </w:rPr>
        <w:t>货公司客户交易终端信息采集及接入认证技术规范》的要求，所有接入期货公司交易系统的交易终端都需要认证测试，通过审核后允许接入期货公司系统。因此，我公司制定本操作指南，指导软件开发商完</w:t>
      </w:r>
      <w:r>
        <w:rPr>
          <w:lang w:eastAsia="zh-CN"/>
        </w:rPr>
        <w:t>成认证工作。</w:t>
      </w:r>
    </w:p>
    <w:p w:rsidR="00DB6E52" w:rsidRDefault="00DB6E52">
      <w:pPr>
        <w:spacing w:before="4"/>
        <w:rPr>
          <w:rFonts w:ascii="仿宋" w:eastAsia="仿宋" w:hAnsi="仿宋" w:cs="仿宋"/>
          <w:sz w:val="27"/>
          <w:szCs w:val="27"/>
          <w:lang w:eastAsia="zh-CN"/>
        </w:rPr>
      </w:pPr>
    </w:p>
    <w:p w:rsidR="00DB6E52" w:rsidRDefault="00EF777C">
      <w:pPr>
        <w:ind w:left="82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1.1适用范围</w:t>
      </w:r>
    </w:p>
    <w:p w:rsidR="00DB6E52" w:rsidRDefault="00DB6E52">
      <w:pPr>
        <w:spacing w:before="9"/>
        <w:rPr>
          <w:rFonts w:ascii="仿宋" w:eastAsia="仿宋" w:hAnsi="仿宋" w:cs="仿宋"/>
          <w:b/>
          <w:bCs/>
          <w:sz w:val="19"/>
          <w:szCs w:val="19"/>
          <w:lang w:eastAsia="zh-CN"/>
        </w:rPr>
      </w:pPr>
    </w:p>
    <w:p w:rsidR="00DB6E52" w:rsidRDefault="00EF777C">
      <w:pPr>
        <w:spacing w:line="408" w:lineRule="auto"/>
        <w:ind w:left="821" w:right="393" w:hanging="1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需要通过系统API接口连接我公司的交易客户端和系统。</w:t>
      </w: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1.2名词解释</w:t>
      </w:r>
    </w:p>
    <w:p w:rsidR="00DB6E52" w:rsidRDefault="00EF777C">
      <w:pPr>
        <w:pStyle w:val="a3"/>
        <w:spacing w:before="61"/>
        <w:ind w:left="820"/>
        <w:rPr>
          <w:lang w:eastAsia="zh-CN"/>
        </w:rPr>
      </w:pPr>
      <w:r>
        <w:rPr>
          <w:lang w:eastAsia="zh-CN"/>
        </w:rPr>
        <w:t>1、直连模式</w:t>
      </w:r>
    </w:p>
    <w:p w:rsidR="00DB6E52" w:rsidRDefault="00EF777C">
      <w:pPr>
        <w:pStyle w:val="a3"/>
        <w:spacing w:before="71" w:line="408" w:lineRule="auto"/>
        <w:ind w:left="139" w:firstLine="980"/>
        <w:rPr>
          <w:lang w:eastAsia="zh-CN"/>
        </w:rPr>
      </w:pPr>
      <w:r>
        <w:rPr>
          <w:lang w:eastAsia="zh-CN"/>
        </w:rPr>
        <w:t>客户交易终端软件与期货公司交易系统</w:t>
      </w:r>
      <w:r>
        <w:rPr>
          <w:rFonts w:cs="仿宋"/>
          <w:b/>
          <w:bCs/>
          <w:spacing w:val="-11"/>
          <w:lang w:eastAsia="zh-CN"/>
        </w:rPr>
        <w:t>直接</w:t>
      </w:r>
      <w:r>
        <w:rPr>
          <w:spacing w:val="-11"/>
          <w:lang w:eastAsia="zh-CN"/>
        </w:rPr>
        <w:t>通讯，进行交易</w:t>
      </w:r>
      <w:r>
        <w:rPr>
          <w:lang w:eastAsia="zh-CN"/>
        </w:rPr>
        <w:t>的模式。</w:t>
      </w:r>
    </w:p>
    <w:p w:rsidR="00DB6E52" w:rsidRDefault="00EF777C">
      <w:pPr>
        <w:pStyle w:val="a3"/>
        <w:spacing w:before="61"/>
        <w:ind w:left="840"/>
        <w:rPr>
          <w:lang w:eastAsia="zh-CN"/>
        </w:rPr>
      </w:pPr>
      <w:r>
        <w:rPr>
          <w:lang w:eastAsia="zh-CN"/>
        </w:rPr>
        <w:t>2、中继代理模式</w:t>
      </w:r>
    </w:p>
    <w:p w:rsidR="00DB6E52" w:rsidRDefault="00DB6E52">
      <w:pPr>
        <w:spacing w:before="9"/>
        <w:rPr>
          <w:rFonts w:ascii="仿宋" w:eastAsia="仿宋" w:hAnsi="仿宋" w:cs="仿宋"/>
          <w:sz w:val="19"/>
          <w:szCs w:val="19"/>
          <w:lang w:eastAsia="zh-CN"/>
        </w:rPr>
      </w:pPr>
    </w:p>
    <w:p w:rsidR="00DB6E52" w:rsidRDefault="00EF777C">
      <w:pPr>
        <w:pStyle w:val="a3"/>
        <w:spacing w:line="408" w:lineRule="auto"/>
        <w:ind w:left="139" w:firstLine="699"/>
        <w:rPr>
          <w:lang w:eastAsia="zh-CN"/>
        </w:rPr>
      </w:pPr>
      <w:r>
        <w:rPr>
          <w:lang w:eastAsia="zh-CN"/>
        </w:rPr>
        <w:t>客户交易终端软件与期货公司交易系统</w:t>
      </w:r>
      <w:r>
        <w:rPr>
          <w:rFonts w:cs="仿宋"/>
          <w:b/>
          <w:bCs/>
          <w:spacing w:val="-10"/>
          <w:lang w:eastAsia="zh-CN"/>
        </w:rPr>
        <w:t>间接</w:t>
      </w:r>
      <w:r>
        <w:rPr>
          <w:spacing w:val="-10"/>
          <w:lang w:eastAsia="zh-CN"/>
        </w:rPr>
        <w:t>通讯，进行交易的</w:t>
      </w:r>
      <w:r>
        <w:rPr>
          <w:lang w:eastAsia="zh-CN"/>
        </w:rPr>
        <w:t>模式。</w:t>
      </w:r>
    </w:p>
    <w:p w:rsidR="00DB6E52" w:rsidRDefault="00EF777C">
      <w:pPr>
        <w:pStyle w:val="a3"/>
        <w:spacing w:before="61"/>
        <w:ind w:left="839"/>
        <w:rPr>
          <w:lang w:eastAsia="zh-CN"/>
        </w:rPr>
      </w:pPr>
      <w:r>
        <w:rPr>
          <w:lang w:eastAsia="zh-CN"/>
        </w:rPr>
        <w:t>3、AppID/RelayAppID</w:t>
      </w:r>
    </w:p>
    <w:p w:rsidR="00DB6E52" w:rsidRDefault="00DB6E52">
      <w:pPr>
        <w:spacing w:before="9"/>
        <w:rPr>
          <w:rFonts w:ascii="仿宋" w:eastAsia="仿宋" w:hAnsi="仿宋" w:cs="仿宋"/>
          <w:sz w:val="19"/>
          <w:szCs w:val="19"/>
          <w:lang w:eastAsia="zh-CN"/>
        </w:rPr>
      </w:pPr>
    </w:p>
    <w:p w:rsidR="00DB6E52" w:rsidRDefault="00EF777C">
      <w:pPr>
        <w:pStyle w:val="a3"/>
        <w:spacing w:line="408" w:lineRule="auto"/>
        <w:ind w:left="139" w:firstLine="699"/>
        <w:rPr>
          <w:lang w:eastAsia="zh-CN"/>
        </w:rPr>
      </w:pPr>
      <w:r>
        <w:rPr>
          <w:lang w:eastAsia="zh-CN"/>
        </w:rPr>
        <w:t>AppID是客户交易终端软件的唯一标识码，由终端软件商按照要求编制，AppID由终端厂商名称、终端软件名称和版本号三部分构成。RelayAppID是中继代理软件的唯一标识码，由中继代理软件商按照要求编制，RelayAppID由中继厂商名称、中级软件名称和版本</w:t>
      </w:r>
    </w:p>
    <w:p w:rsidR="00DB6E52" w:rsidRDefault="00DB6E52">
      <w:pPr>
        <w:spacing w:line="408" w:lineRule="auto"/>
        <w:rPr>
          <w:lang w:eastAsia="zh-CN"/>
        </w:rPr>
        <w:sectPr w:rsidR="00DB6E52">
          <w:pgSz w:w="11910" w:h="16840"/>
          <w:pgMar w:top="1100" w:right="1640" w:bottom="280" w:left="1660" w:header="905" w:footer="0" w:gutter="0"/>
          <w:cols w:space="720"/>
        </w:sectPr>
      </w:pPr>
    </w:p>
    <w:p w:rsidR="00DB6E52" w:rsidRDefault="00DB6E5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DB6E52" w:rsidRDefault="00EF777C">
      <w:pPr>
        <w:pStyle w:val="a3"/>
        <w:spacing w:before="157"/>
        <w:ind w:left="220"/>
      </w:pPr>
      <w:r>
        <w:t>号三部分构成。</w:t>
      </w:r>
    </w:p>
    <w:p w:rsidR="00DB6E52" w:rsidRDefault="00EF777C">
      <w:pPr>
        <w:spacing w:before="213"/>
        <w:ind w:left="2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AppID/</w:t>
      </w:r>
      <w:r>
        <w:rPr>
          <w:rFonts w:ascii="仿宋" w:eastAsia="仿宋" w:hAnsi="仿宋" w:cs="仿宋"/>
          <w:sz w:val="21"/>
          <w:szCs w:val="21"/>
        </w:rPr>
        <w:t>RelayAppID</w:t>
      </w:r>
      <w:r>
        <w:rPr>
          <w:rFonts w:ascii="仿宋" w:eastAsia="仿宋" w:hAnsi="仿宋" w:cs="仿宋"/>
          <w:sz w:val="24"/>
          <w:szCs w:val="24"/>
        </w:rPr>
        <w:t>格式规范如下：</w:t>
      </w:r>
    </w:p>
    <w:p w:rsidR="00DB6E52" w:rsidRDefault="00DB6E52">
      <w:pPr>
        <w:spacing w:before="9"/>
        <w:rPr>
          <w:rFonts w:ascii="仿宋" w:eastAsia="仿宋" w:hAnsi="仿宋" w:cs="仿宋"/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843"/>
        <w:gridCol w:w="2551"/>
        <w:gridCol w:w="2034"/>
        <w:gridCol w:w="1651"/>
      </w:tblGrid>
      <w:tr w:rsidR="00DB6E52">
        <w:trPr>
          <w:trHeight w:hRule="exact" w:val="4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496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字段名称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终端厂商名称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终端软件名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版本号</w:t>
            </w:r>
          </w:p>
        </w:tc>
      </w:tr>
      <w:tr w:rsidR="00DB6E52">
        <w:trPr>
          <w:trHeight w:hRule="exact" w:val="4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4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最大长度（字节）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4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4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4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</w:t>
            </w:r>
          </w:p>
        </w:tc>
      </w:tr>
      <w:tr w:rsidR="00DB6E52">
        <w:trPr>
          <w:trHeight w:hRule="exact" w:val="4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示例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abcdef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ghijkl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1.6.0</w:t>
            </w:r>
          </w:p>
        </w:tc>
      </w:tr>
      <w:tr w:rsidR="00DB6E52">
        <w:trPr>
          <w:trHeight w:hRule="exact" w:val="4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最终示例效果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3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Abcdef_ghijkl_1.6.0</w:t>
            </w:r>
          </w:p>
        </w:tc>
      </w:tr>
      <w:tr w:rsidR="00DB6E52">
        <w:trPr>
          <w:trHeight w:hRule="exact" w:val="4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4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特殊说明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4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个人开发的终端，厂商名称为client</w:t>
            </w:r>
          </w:p>
        </w:tc>
      </w:tr>
    </w:tbl>
    <w:p w:rsidR="00DB6E52" w:rsidRDefault="00DB6E5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DB6E52" w:rsidRDefault="00DB6E5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DB6E52" w:rsidRDefault="00DB6E5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DB6E52" w:rsidRDefault="00DB6E5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DB6E52" w:rsidRDefault="00DB6E5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E11F72" w:rsidRDefault="00E11F7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DB6E52" w:rsidRDefault="00EF777C">
      <w:pPr>
        <w:pStyle w:val="110"/>
        <w:spacing w:before="152"/>
        <w:ind w:left="1634"/>
        <w:rPr>
          <w:b w:val="0"/>
          <w:bCs w:val="0"/>
          <w:lang w:eastAsia="zh-CN"/>
        </w:rPr>
      </w:pPr>
      <w:bookmarkStart w:id="1" w:name="_TOC_250006"/>
      <w:r>
        <w:rPr>
          <w:lang w:eastAsia="zh-CN"/>
        </w:rPr>
        <w:lastRenderedPageBreak/>
        <w:t>第2章</w:t>
      </w:r>
      <w:r w:rsidR="00334564">
        <w:rPr>
          <w:rFonts w:cs="仿宋" w:hint="eastAsia"/>
          <w:lang w:eastAsia="zh-CN"/>
        </w:rPr>
        <w:t>穿透式测试</w:t>
      </w:r>
      <w:r>
        <w:rPr>
          <w:lang w:eastAsia="zh-CN"/>
        </w:rPr>
        <w:t>系统接入参数</w:t>
      </w:r>
      <w:bookmarkEnd w:id="1"/>
    </w:p>
    <w:p w:rsidR="00DB6E52" w:rsidRDefault="00DB6E52">
      <w:pPr>
        <w:spacing w:before="13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DB6E52" w:rsidRDefault="00EF777C">
      <w:pPr>
        <w:pStyle w:val="210"/>
        <w:tabs>
          <w:tab w:val="left" w:pos="1044"/>
        </w:tabs>
        <w:ind w:left="223"/>
        <w:rPr>
          <w:b w:val="0"/>
          <w:bCs w:val="0"/>
          <w:lang w:eastAsia="zh-CN"/>
        </w:rPr>
      </w:pPr>
      <w:bookmarkStart w:id="2" w:name="_TOC_250005"/>
      <w:r>
        <w:rPr>
          <w:w w:val="95"/>
          <w:lang w:eastAsia="zh-CN"/>
        </w:rPr>
        <w:t>2.</w:t>
      </w:r>
      <w:r>
        <w:rPr>
          <w:rFonts w:cs="仿宋"/>
          <w:w w:val="95"/>
          <w:lang w:eastAsia="zh-CN"/>
        </w:rPr>
        <w:t>1</w:t>
      </w:r>
      <w:r>
        <w:rPr>
          <w:rFonts w:cs="仿宋"/>
          <w:w w:val="95"/>
          <w:lang w:eastAsia="zh-CN"/>
        </w:rPr>
        <w:tab/>
      </w:r>
      <w:r>
        <w:rPr>
          <w:rFonts w:cs="仿宋"/>
          <w:lang w:eastAsia="zh-CN"/>
        </w:rPr>
        <w:t>金仕达仿真</w:t>
      </w:r>
      <w:r>
        <w:rPr>
          <w:lang w:eastAsia="zh-CN"/>
        </w:rPr>
        <w:t>环境接入参数（</w:t>
      </w:r>
      <w:r>
        <w:rPr>
          <w:rFonts w:cs="仿宋"/>
          <w:lang w:eastAsia="zh-CN"/>
        </w:rPr>
        <w:t>验证看穿式监管功能有效性</w:t>
      </w:r>
      <w:r>
        <w:rPr>
          <w:lang w:eastAsia="zh-CN"/>
        </w:rPr>
        <w:t>）</w:t>
      </w:r>
      <w:bookmarkEnd w:id="2"/>
    </w:p>
    <w:p w:rsidR="00DB6E52" w:rsidRDefault="00DB6E52">
      <w:pPr>
        <w:spacing w:before="1"/>
        <w:rPr>
          <w:rFonts w:ascii="仿宋" w:eastAsia="仿宋" w:hAnsi="仿宋" w:cs="仿宋"/>
          <w:b/>
          <w:bCs/>
          <w:sz w:val="44"/>
          <w:szCs w:val="44"/>
          <w:lang w:eastAsia="zh-CN"/>
        </w:rPr>
      </w:pPr>
    </w:p>
    <w:p w:rsidR="00DB6E52" w:rsidRDefault="00EF777C">
      <w:pPr>
        <w:pStyle w:val="a3"/>
        <w:tabs>
          <w:tab w:val="left" w:pos="4074"/>
        </w:tabs>
        <w:ind w:left="219"/>
        <w:rPr>
          <w:rFonts w:cs="仿宋"/>
        </w:rPr>
      </w:pPr>
      <w:r>
        <w:t>IP地址：</w:t>
      </w:r>
      <w:r>
        <w:rPr>
          <w:rFonts w:cs="仿宋"/>
        </w:rPr>
        <w:t>110.86.5.19</w:t>
      </w:r>
      <w:r>
        <w:rPr>
          <w:rFonts w:cs="仿宋"/>
        </w:rPr>
        <w:tab/>
        <w:t>端口：27991</w:t>
      </w:r>
    </w:p>
    <w:p w:rsidR="00DB6E52" w:rsidRDefault="00DB6E52">
      <w:pPr>
        <w:spacing w:before="4"/>
        <w:rPr>
          <w:rFonts w:ascii="仿宋" w:eastAsia="仿宋" w:hAnsi="仿宋" w:cs="仿宋"/>
          <w:sz w:val="23"/>
          <w:szCs w:val="23"/>
        </w:rPr>
      </w:pPr>
    </w:p>
    <w:p w:rsidR="00DB6E52" w:rsidRDefault="00EF777C">
      <w:pPr>
        <w:pStyle w:val="a3"/>
        <w:ind w:left="219"/>
        <w:rPr>
          <w:rFonts w:cs="仿宋"/>
          <w:lang w:eastAsia="zh-CN"/>
        </w:rPr>
      </w:pPr>
      <w:r>
        <w:rPr>
          <w:rFonts w:cs="仿宋"/>
          <w:lang w:eastAsia="zh-CN"/>
        </w:rPr>
        <w:t>API版本：</w:t>
      </w:r>
      <w:r w:rsidR="00C14C74">
        <w:rPr>
          <w:rFonts w:cs="仿宋" w:hint="eastAsia"/>
          <w:lang w:eastAsia="zh-CN"/>
        </w:rPr>
        <w:t>8504p1</w:t>
      </w:r>
    </w:p>
    <w:p w:rsidR="00DB6E52" w:rsidRDefault="00DB6E52">
      <w:pPr>
        <w:spacing w:before="4"/>
        <w:rPr>
          <w:rFonts w:ascii="仿宋" w:eastAsia="仿宋" w:hAnsi="仿宋" w:cs="仿宋"/>
          <w:sz w:val="23"/>
          <w:szCs w:val="23"/>
          <w:lang w:eastAsia="zh-CN"/>
        </w:rPr>
      </w:pPr>
    </w:p>
    <w:p w:rsidR="00DB6E52" w:rsidRDefault="00EF777C" w:rsidP="00E11F72">
      <w:pPr>
        <w:pStyle w:val="a3"/>
        <w:ind w:left="219"/>
        <w:rPr>
          <w:rFonts w:cs="仿宋"/>
          <w:lang w:eastAsia="zh-CN"/>
        </w:rPr>
      </w:pPr>
      <w:r>
        <w:rPr>
          <w:rFonts w:cs="仿宋"/>
          <w:lang w:eastAsia="zh-CN"/>
        </w:rPr>
        <w:t>测试时间：周一至周五9:00-15:30</w:t>
      </w:r>
    </w:p>
    <w:p w:rsidR="00334564" w:rsidRDefault="00334564" w:rsidP="00334564">
      <w:pPr>
        <w:pStyle w:val="a3"/>
        <w:ind w:left="0"/>
        <w:rPr>
          <w:rFonts w:cs="仿宋"/>
          <w:lang w:eastAsia="zh-CN"/>
        </w:rPr>
      </w:pPr>
    </w:p>
    <w:p w:rsidR="00334564" w:rsidRDefault="00334564" w:rsidP="00334564">
      <w:pPr>
        <w:pStyle w:val="210"/>
        <w:tabs>
          <w:tab w:val="left" w:pos="1044"/>
        </w:tabs>
        <w:ind w:left="223"/>
        <w:rPr>
          <w:b w:val="0"/>
          <w:bCs w:val="0"/>
          <w:lang w:eastAsia="zh-CN"/>
        </w:rPr>
      </w:pPr>
      <w:r>
        <w:rPr>
          <w:w w:val="95"/>
          <w:lang w:eastAsia="zh-CN"/>
        </w:rPr>
        <w:t>2.</w:t>
      </w:r>
      <w:r>
        <w:rPr>
          <w:rFonts w:cs="仿宋" w:hint="eastAsia"/>
          <w:w w:val="95"/>
          <w:lang w:eastAsia="zh-CN"/>
        </w:rPr>
        <w:t>2</w:t>
      </w:r>
      <w:r>
        <w:rPr>
          <w:rFonts w:cs="仿宋"/>
          <w:w w:val="95"/>
          <w:lang w:eastAsia="zh-CN"/>
        </w:rPr>
        <w:tab/>
      </w:r>
      <w:r>
        <w:rPr>
          <w:rFonts w:cs="仿宋" w:hint="eastAsia"/>
          <w:lang w:eastAsia="zh-CN"/>
        </w:rPr>
        <w:t>CTP</w:t>
      </w:r>
      <w:r>
        <w:rPr>
          <w:rFonts w:cs="仿宋"/>
          <w:lang w:eastAsia="zh-CN"/>
        </w:rPr>
        <w:t>仿真</w:t>
      </w:r>
      <w:r>
        <w:rPr>
          <w:lang w:eastAsia="zh-CN"/>
        </w:rPr>
        <w:t>环境接入参数（</w:t>
      </w:r>
      <w:r>
        <w:rPr>
          <w:rFonts w:cs="仿宋"/>
          <w:lang w:eastAsia="zh-CN"/>
        </w:rPr>
        <w:t>验证看穿式监管功能有效性</w:t>
      </w:r>
      <w:r>
        <w:rPr>
          <w:lang w:eastAsia="zh-CN"/>
        </w:rPr>
        <w:t>）</w:t>
      </w:r>
    </w:p>
    <w:p w:rsidR="00334564" w:rsidRDefault="00334564" w:rsidP="00334564">
      <w:pPr>
        <w:spacing w:before="1"/>
        <w:rPr>
          <w:rFonts w:ascii="仿宋" w:eastAsia="仿宋" w:hAnsi="仿宋" w:cs="仿宋"/>
          <w:b/>
          <w:bCs/>
          <w:sz w:val="44"/>
          <w:szCs w:val="44"/>
          <w:lang w:eastAsia="zh-CN"/>
        </w:rPr>
      </w:pPr>
    </w:p>
    <w:p w:rsidR="00334564" w:rsidRPr="00334564" w:rsidRDefault="00334564" w:rsidP="00334564">
      <w:pPr>
        <w:pStyle w:val="a3"/>
        <w:tabs>
          <w:tab w:val="left" w:pos="4074"/>
        </w:tabs>
        <w:ind w:left="219"/>
      </w:pPr>
      <w:r>
        <w:t>IP地址：</w:t>
      </w:r>
      <w:r w:rsidRPr="00334564">
        <w:t>180.166.6.242</w:t>
      </w:r>
      <w:r w:rsidRPr="00334564">
        <w:rPr>
          <w:rFonts w:hint="eastAsia"/>
        </w:rPr>
        <w:t>；</w:t>
      </w:r>
      <w:r w:rsidRPr="00334564">
        <w:t>端口：（交易）</w:t>
      </w:r>
      <w:r w:rsidR="00E44AFC">
        <w:t>4120</w:t>
      </w:r>
      <w:r w:rsidR="00E44AFC">
        <w:rPr>
          <w:rFonts w:hint="eastAsia"/>
          <w:lang w:eastAsia="zh-CN"/>
        </w:rPr>
        <w:t>5</w:t>
      </w:r>
      <w:r w:rsidRPr="00334564">
        <w:t>（行情</w:t>
      </w:r>
      <w:r w:rsidRPr="00334564">
        <w:rPr>
          <w:rFonts w:hint="eastAsia"/>
        </w:rPr>
        <w:t>）</w:t>
      </w:r>
      <w:r w:rsidR="00E44AFC">
        <w:t>412</w:t>
      </w:r>
      <w:r w:rsidR="00E44AFC">
        <w:rPr>
          <w:rFonts w:hint="eastAsia"/>
          <w:lang w:eastAsia="zh-CN"/>
        </w:rPr>
        <w:t>13</w:t>
      </w:r>
      <w:r w:rsidRPr="00334564">
        <w:tab/>
      </w:r>
    </w:p>
    <w:p w:rsidR="00334564" w:rsidRPr="00334564" w:rsidRDefault="00334564" w:rsidP="00334564">
      <w:pPr>
        <w:spacing w:before="4"/>
        <w:rPr>
          <w:rFonts w:ascii="仿宋" w:eastAsia="仿宋" w:hAnsi="仿宋"/>
          <w:sz w:val="28"/>
          <w:szCs w:val="28"/>
        </w:rPr>
      </w:pPr>
    </w:p>
    <w:p w:rsidR="00334564" w:rsidRDefault="00334564" w:rsidP="00334564">
      <w:pPr>
        <w:spacing w:before="4"/>
        <w:rPr>
          <w:rFonts w:ascii="仿宋" w:eastAsia="仿宋" w:hAnsi="仿宋"/>
          <w:sz w:val="28"/>
          <w:szCs w:val="28"/>
          <w:lang w:eastAsia="zh-CN"/>
        </w:rPr>
      </w:pPr>
      <w:r w:rsidRPr="00334564">
        <w:rPr>
          <w:rFonts w:ascii="仿宋" w:eastAsia="仿宋" w:hAnsi="仿宋"/>
          <w:sz w:val="28"/>
          <w:szCs w:val="28"/>
          <w:lang w:eastAsia="zh-CN"/>
        </w:rPr>
        <w:t>Brokerid</w:t>
      </w:r>
      <w:r w:rsidRPr="00334564">
        <w:rPr>
          <w:rFonts w:ascii="仿宋" w:eastAsia="仿宋" w:hAnsi="仿宋" w:hint="eastAsia"/>
          <w:sz w:val="28"/>
          <w:szCs w:val="28"/>
          <w:lang w:eastAsia="zh-CN"/>
        </w:rPr>
        <w:t>：</w:t>
      </w:r>
      <w:r w:rsidRPr="00334564">
        <w:rPr>
          <w:rFonts w:ascii="仿宋" w:eastAsia="仿宋" w:hAnsi="仿宋"/>
          <w:sz w:val="28"/>
          <w:szCs w:val="28"/>
          <w:lang w:eastAsia="zh-CN"/>
        </w:rPr>
        <w:t>0121</w:t>
      </w:r>
    </w:p>
    <w:p w:rsidR="00F4670A" w:rsidRPr="00334564" w:rsidRDefault="00F4670A" w:rsidP="00334564">
      <w:pPr>
        <w:spacing w:before="4"/>
        <w:rPr>
          <w:rFonts w:ascii="仿宋" w:eastAsia="仿宋" w:hAnsi="仿宋"/>
          <w:sz w:val="28"/>
          <w:szCs w:val="28"/>
          <w:lang w:eastAsia="zh-CN"/>
        </w:rPr>
      </w:pPr>
    </w:p>
    <w:p w:rsidR="00334564" w:rsidRPr="00334564" w:rsidRDefault="00334564" w:rsidP="00F4670A">
      <w:pPr>
        <w:pStyle w:val="a3"/>
        <w:ind w:left="0"/>
        <w:rPr>
          <w:lang w:eastAsia="zh-CN"/>
        </w:rPr>
      </w:pPr>
      <w:r w:rsidRPr="00334564">
        <w:rPr>
          <w:lang w:eastAsia="zh-CN"/>
        </w:rPr>
        <w:t>测试时间：周一至周五 9:00-15:30</w:t>
      </w:r>
    </w:p>
    <w:p w:rsidR="00334564" w:rsidRPr="00334564" w:rsidRDefault="00334564" w:rsidP="00334564">
      <w:pPr>
        <w:pStyle w:val="a3"/>
        <w:ind w:left="0"/>
        <w:rPr>
          <w:rFonts w:cs="仿宋"/>
          <w:lang w:eastAsia="zh-CN"/>
        </w:rPr>
        <w:sectPr w:rsidR="00334564" w:rsidRPr="00334564">
          <w:pgSz w:w="11910" w:h="16840"/>
          <w:pgMar w:top="1100" w:right="1640" w:bottom="280" w:left="1580" w:header="905" w:footer="0" w:gutter="0"/>
          <w:cols w:space="720"/>
        </w:sectPr>
      </w:pPr>
    </w:p>
    <w:p w:rsidR="00DB6E52" w:rsidRDefault="00DB6E52">
      <w:pPr>
        <w:spacing w:before="5"/>
        <w:rPr>
          <w:rFonts w:ascii="仿宋" w:eastAsia="仿宋" w:hAnsi="仿宋" w:cs="仿宋"/>
          <w:sz w:val="27"/>
          <w:szCs w:val="27"/>
          <w:lang w:eastAsia="zh-CN"/>
        </w:rPr>
      </w:pPr>
    </w:p>
    <w:p w:rsidR="00DB6E52" w:rsidRDefault="00EF777C">
      <w:pPr>
        <w:pStyle w:val="110"/>
        <w:spacing w:line="460" w:lineRule="exact"/>
        <w:ind w:left="140" w:right="1452" w:firstLine="1418"/>
        <w:rPr>
          <w:rFonts w:cs="仿宋"/>
          <w:b w:val="0"/>
          <w:bCs w:val="0"/>
          <w:lang w:eastAsia="zh-CN"/>
        </w:rPr>
      </w:pPr>
      <w:bookmarkStart w:id="3" w:name="_TOC_250004"/>
      <w:r>
        <w:rPr>
          <w:rFonts w:cs="仿宋"/>
          <w:lang w:eastAsia="zh-CN"/>
        </w:rPr>
        <w:t>第3章交易终端验证测试流程</w:t>
      </w:r>
      <w:bookmarkEnd w:id="3"/>
    </w:p>
    <w:p w:rsidR="00DB6E52" w:rsidRDefault="00DB6E52">
      <w:pPr>
        <w:spacing w:before="6"/>
        <w:rPr>
          <w:rFonts w:ascii="仿宋" w:eastAsia="仿宋" w:hAnsi="仿宋" w:cs="仿宋"/>
          <w:b/>
          <w:bCs/>
          <w:sz w:val="45"/>
          <w:szCs w:val="45"/>
          <w:lang w:eastAsia="zh-CN"/>
        </w:rPr>
      </w:pPr>
    </w:p>
    <w:p w:rsidR="00DB6E52" w:rsidRDefault="00EF777C">
      <w:pPr>
        <w:pStyle w:val="210"/>
        <w:tabs>
          <w:tab w:val="left" w:pos="979"/>
        </w:tabs>
        <w:ind w:right="1452"/>
        <w:rPr>
          <w:rFonts w:cs="仿宋"/>
          <w:b w:val="0"/>
          <w:bCs w:val="0"/>
          <w:lang w:eastAsia="zh-CN"/>
        </w:rPr>
      </w:pPr>
      <w:bookmarkStart w:id="4" w:name="_TOC_250003"/>
      <w:r>
        <w:rPr>
          <w:rFonts w:cs="仿宋"/>
          <w:w w:val="95"/>
          <w:lang w:eastAsia="zh-CN"/>
        </w:rPr>
        <w:t>3.1</w:t>
      </w:r>
      <w:r>
        <w:rPr>
          <w:rFonts w:cs="仿宋"/>
          <w:w w:val="95"/>
          <w:lang w:eastAsia="zh-CN"/>
        </w:rPr>
        <w:tab/>
      </w:r>
      <w:r>
        <w:rPr>
          <w:rFonts w:cs="仿宋"/>
          <w:lang w:eastAsia="zh-CN"/>
        </w:rPr>
        <w:t>认证申请</w:t>
      </w:r>
      <w:bookmarkEnd w:id="4"/>
    </w:p>
    <w:p w:rsidR="00DB6E52" w:rsidRDefault="00DB6E52">
      <w:pPr>
        <w:spacing w:before="11"/>
        <w:rPr>
          <w:rFonts w:ascii="仿宋" w:eastAsia="仿宋" w:hAnsi="仿宋" w:cs="仿宋"/>
          <w:b/>
          <w:bCs/>
          <w:lang w:eastAsia="zh-CN"/>
        </w:rPr>
      </w:pPr>
    </w:p>
    <w:p w:rsidR="00474F2E" w:rsidRDefault="00EF777C" w:rsidP="00FF17C3">
      <w:pPr>
        <w:pStyle w:val="a3"/>
        <w:spacing w:line="360" w:lineRule="auto"/>
        <w:ind w:left="227"/>
        <w:rPr>
          <w:rFonts w:cs="仿宋"/>
          <w:w w:val="99"/>
          <w:lang w:eastAsia="zh-CN"/>
        </w:rPr>
      </w:pPr>
      <w:r>
        <w:rPr>
          <w:rFonts w:cs="仿宋"/>
          <w:lang w:eastAsia="zh-CN"/>
        </w:rPr>
        <w:t>1、申请人根据1.2名词解释，判断将来用于生产交易的交易终端是直连或是中继接入方式；</w:t>
      </w:r>
    </w:p>
    <w:p w:rsidR="00DB6E52" w:rsidRDefault="00EF777C" w:rsidP="00FF17C3">
      <w:pPr>
        <w:pStyle w:val="a3"/>
        <w:spacing w:line="360" w:lineRule="auto"/>
        <w:ind w:left="227"/>
        <w:rPr>
          <w:rFonts w:cs="仿宋"/>
          <w:lang w:eastAsia="zh-CN"/>
        </w:rPr>
      </w:pPr>
      <w:r>
        <w:rPr>
          <w:rFonts w:cs="仿宋"/>
          <w:lang w:eastAsia="zh-CN"/>
        </w:rPr>
        <w:t>2、申请人通过</w:t>
      </w:r>
      <w:r w:rsidR="009256DC">
        <w:rPr>
          <w:rFonts w:cs="仿宋" w:hint="eastAsia"/>
          <w:lang w:eastAsia="zh-CN"/>
        </w:rPr>
        <w:t>业务经理</w:t>
      </w:r>
      <w:r>
        <w:rPr>
          <w:rFonts w:cs="仿宋"/>
          <w:lang w:eastAsia="zh-CN"/>
        </w:rPr>
        <w:t>申请仿真环境账号；</w:t>
      </w:r>
    </w:p>
    <w:p w:rsidR="00DB6E52" w:rsidRDefault="00EF777C" w:rsidP="00FF17C3">
      <w:pPr>
        <w:pStyle w:val="a3"/>
        <w:spacing w:line="360" w:lineRule="auto"/>
        <w:ind w:left="227" w:right="1452"/>
        <w:rPr>
          <w:rFonts w:cs="仿宋"/>
          <w:lang w:eastAsia="zh-CN"/>
        </w:rPr>
      </w:pPr>
      <w:r>
        <w:rPr>
          <w:rFonts w:cs="仿宋"/>
          <w:lang w:eastAsia="zh-CN"/>
        </w:rPr>
        <w:t>3、账号申请成功后，填写《交易终端认证申请表》</w:t>
      </w:r>
    </w:p>
    <w:p w:rsidR="00DB6E52" w:rsidRDefault="00EF777C" w:rsidP="00FF17C3">
      <w:pPr>
        <w:pStyle w:val="a3"/>
        <w:spacing w:line="360" w:lineRule="auto"/>
        <w:ind w:left="587" w:hanging="361"/>
        <w:rPr>
          <w:rFonts w:cs="仿宋"/>
          <w:lang w:eastAsia="zh-CN"/>
        </w:rPr>
      </w:pPr>
      <w:r>
        <w:rPr>
          <w:rFonts w:cs="仿宋"/>
          <w:lang w:eastAsia="zh-CN"/>
        </w:rPr>
        <w:t>4、提交</w:t>
      </w:r>
      <w:r w:rsidR="00474F2E">
        <w:rPr>
          <w:rFonts w:cs="仿宋"/>
          <w:lang w:eastAsia="zh-CN"/>
        </w:rPr>
        <w:t>《交易终端认证申请表》</w:t>
      </w:r>
      <w:r w:rsidR="00474F2E">
        <w:rPr>
          <w:rFonts w:cs="仿宋" w:hint="eastAsia"/>
          <w:lang w:eastAsia="zh-CN"/>
        </w:rPr>
        <w:t>发送至信息技术部指定邮箱</w:t>
      </w:r>
      <w:r>
        <w:rPr>
          <w:rFonts w:cs="仿宋"/>
          <w:lang w:eastAsia="zh-CN"/>
        </w:rPr>
        <w:t>，</w:t>
      </w:r>
      <w:r w:rsidR="00474F2E">
        <w:rPr>
          <w:rFonts w:cs="仿宋" w:hint="eastAsia"/>
          <w:lang w:eastAsia="zh-CN"/>
        </w:rPr>
        <w:t>信息技术部</w:t>
      </w:r>
      <w:r>
        <w:rPr>
          <w:rFonts w:cs="仿宋"/>
          <w:lang w:eastAsia="zh-CN"/>
        </w:rPr>
        <w:t>走内部流程进行审批。表格内容必须填写完整。</w:t>
      </w:r>
    </w:p>
    <w:p w:rsidR="00DB6E52" w:rsidRDefault="00EF777C" w:rsidP="00FF17C3">
      <w:pPr>
        <w:pStyle w:val="a3"/>
        <w:tabs>
          <w:tab w:val="left" w:pos="663"/>
        </w:tabs>
        <w:spacing w:before="42" w:line="360" w:lineRule="auto"/>
        <w:ind w:left="227" w:right="517"/>
        <w:rPr>
          <w:rFonts w:cs="仿宋"/>
          <w:sz w:val="20"/>
          <w:szCs w:val="20"/>
          <w:lang w:eastAsia="zh-CN"/>
        </w:rPr>
      </w:pPr>
      <w:r>
        <w:rPr>
          <w:rFonts w:cs="仿宋"/>
          <w:w w:val="95"/>
          <w:lang w:eastAsia="zh-CN"/>
        </w:rPr>
        <w:t>5、</w:t>
      </w:r>
      <w:r>
        <w:rPr>
          <w:rFonts w:cs="仿宋"/>
          <w:w w:val="95"/>
          <w:lang w:eastAsia="zh-CN"/>
        </w:rPr>
        <w:tab/>
      </w:r>
      <w:r>
        <w:rPr>
          <w:rFonts w:cs="仿宋"/>
          <w:lang w:eastAsia="zh-CN"/>
        </w:rPr>
        <w:t>我公司根据上述资料，在仿真环境中设置AppID对应</w:t>
      </w:r>
      <w:r w:rsidR="009B64C2">
        <w:rPr>
          <w:rFonts w:cs="仿宋" w:hint="eastAsia"/>
          <w:lang w:eastAsia="zh-CN"/>
        </w:rPr>
        <w:t>的</w:t>
      </w:r>
      <w:r>
        <w:rPr>
          <w:rFonts w:cs="仿宋"/>
          <w:lang w:eastAsia="zh-CN"/>
        </w:rPr>
        <w:t>授权码等相关信息，通过预留邮箱发送给申请人。</w:t>
      </w:r>
    </w:p>
    <w:p w:rsidR="00DB6E52" w:rsidRDefault="00EF777C">
      <w:pPr>
        <w:pStyle w:val="210"/>
        <w:tabs>
          <w:tab w:val="left" w:pos="979"/>
        </w:tabs>
        <w:spacing w:before="142"/>
        <w:ind w:right="305"/>
        <w:rPr>
          <w:b w:val="0"/>
          <w:bCs w:val="0"/>
          <w:lang w:eastAsia="zh-CN"/>
        </w:rPr>
      </w:pPr>
      <w:bookmarkStart w:id="5" w:name="_TOC_250002"/>
      <w:r>
        <w:rPr>
          <w:w w:val="95"/>
          <w:lang w:eastAsia="zh-CN"/>
        </w:rPr>
        <w:t>3.2</w:t>
      </w:r>
      <w:r>
        <w:rPr>
          <w:w w:val="95"/>
          <w:lang w:eastAsia="zh-CN"/>
        </w:rPr>
        <w:tab/>
      </w:r>
      <w:r>
        <w:rPr>
          <w:lang w:eastAsia="zh-CN"/>
        </w:rPr>
        <w:t>认证测试</w:t>
      </w:r>
      <w:bookmarkEnd w:id="5"/>
    </w:p>
    <w:p w:rsidR="00DB6E52" w:rsidRDefault="00DB6E52">
      <w:pPr>
        <w:spacing w:before="10"/>
        <w:rPr>
          <w:rFonts w:ascii="仿宋" w:eastAsia="仿宋" w:hAnsi="仿宋" w:cs="仿宋"/>
          <w:b/>
          <w:bCs/>
          <w:sz w:val="38"/>
          <w:szCs w:val="38"/>
          <w:lang w:eastAsia="zh-CN"/>
        </w:rPr>
      </w:pPr>
    </w:p>
    <w:p w:rsidR="00DB6E52" w:rsidRDefault="00EF777C" w:rsidP="005A68E8">
      <w:pPr>
        <w:pStyle w:val="a3"/>
        <w:tabs>
          <w:tab w:val="left" w:pos="993"/>
        </w:tabs>
        <w:spacing w:line="412" w:lineRule="auto"/>
        <w:ind w:right="256" w:hanging="360"/>
        <w:rPr>
          <w:rFonts w:cs="仿宋"/>
          <w:lang w:eastAsia="zh-CN"/>
        </w:rPr>
      </w:pPr>
      <w:r>
        <w:rPr>
          <w:w w:val="95"/>
          <w:lang w:eastAsia="zh-CN"/>
        </w:rPr>
        <w:t>1、</w:t>
      </w:r>
      <w:r>
        <w:rPr>
          <w:w w:val="95"/>
          <w:lang w:eastAsia="zh-CN"/>
        </w:rPr>
        <w:tab/>
      </w:r>
      <w:r>
        <w:rPr>
          <w:lang w:eastAsia="zh-CN"/>
        </w:rPr>
        <w:t>申请人收到AppID</w:t>
      </w:r>
      <w:r>
        <w:rPr>
          <w:spacing w:val="-12"/>
          <w:lang w:eastAsia="zh-CN"/>
        </w:rPr>
        <w:t>对应的授权码后，进行</w:t>
      </w:r>
      <w:r>
        <w:rPr>
          <w:lang w:eastAsia="zh-CN"/>
        </w:rPr>
        <w:t>API</w:t>
      </w:r>
      <w:r>
        <w:rPr>
          <w:spacing w:val="-20"/>
          <w:lang w:eastAsia="zh-CN"/>
        </w:rPr>
        <w:t>开发、验证、</w:t>
      </w:r>
      <w:r>
        <w:rPr>
          <w:lang w:eastAsia="zh-CN"/>
        </w:rPr>
        <w:t>测试。请使用</w:t>
      </w:r>
      <w:r w:rsidR="00F4670A">
        <w:rPr>
          <w:lang w:eastAsia="zh-CN"/>
        </w:rPr>
        <w:t>2</w:t>
      </w:r>
      <w:r w:rsidR="00F4670A">
        <w:rPr>
          <w:rFonts w:hint="eastAsia"/>
          <w:lang w:eastAsia="zh-CN"/>
        </w:rPr>
        <w:t>.1与2.2</w:t>
      </w:r>
      <w:r>
        <w:rPr>
          <w:lang w:eastAsia="zh-CN"/>
        </w:rPr>
        <w:t>中的</w:t>
      </w:r>
      <w:r w:rsidR="00F4670A">
        <w:rPr>
          <w:rFonts w:cs="仿宋" w:hint="eastAsia"/>
          <w:lang w:eastAsia="zh-CN"/>
        </w:rPr>
        <w:t>穿透式测试系统</w:t>
      </w:r>
      <w:r>
        <w:rPr>
          <w:rFonts w:cs="仿宋"/>
          <w:lang w:eastAsia="zh-CN"/>
        </w:rPr>
        <w:t>接入参数。</w:t>
      </w:r>
    </w:p>
    <w:p w:rsidR="00DB6E52" w:rsidRDefault="00EF777C" w:rsidP="005A68E8">
      <w:pPr>
        <w:pStyle w:val="a3"/>
        <w:tabs>
          <w:tab w:val="left" w:pos="993"/>
        </w:tabs>
        <w:spacing w:before="50" w:line="408" w:lineRule="auto"/>
        <w:ind w:right="305" w:hanging="360"/>
        <w:rPr>
          <w:lang w:eastAsia="zh-CN"/>
        </w:rPr>
      </w:pPr>
      <w:r>
        <w:rPr>
          <w:w w:val="95"/>
          <w:lang w:eastAsia="zh-CN"/>
        </w:rPr>
        <w:t>2、</w:t>
      </w:r>
      <w:r>
        <w:rPr>
          <w:w w:val="95"/>
          <w:lang w:eastAsia="zh-CN"/>
        </w:rPr>
        <w:tab/>
      </w:r>
      <w:r>
        <w:rPr>
          <w:lang w:eastAsia="zh-CN"/>
        </w:rPr>
        <w:t>测试要求：应优先保障看穿式监管的登录认证过程无误，其次在此基础上进行委托、撤单、查询等各类功能验证。</w:t>
      </w:r>
    </w:p>
    <w:p w:rsidR="00DB6E52" w:rsidRDefault="00EF777C" w:rsidP="005A68E8">
      <w:pPr>
        <w:pStyle w:val="a3"/>
        <w:tabs>
          <w:tab w:val="left" w:pos="993"/>
        </w:tabs>
        <w:spacing w:before="61" w:line="408" w:lineRule="auto"/>
        <w:ind w:right="306" w:hanging="360"/>
        <w:rPr>
          <w:lang w:eastAsia="zh-CN"/>
        </w:rPr>
      </w:pPr>
      <w:r>
        <w:rPr>
          <w:w w:val="95"/>
          <w:lang w:eastAsia="zh-CN"/>
        </w:rPr>
        <w:t>3、</w:t>
      </w:r>
      <w:r>
        <w:rPr>
          <w:w w:val="95"/>
          <w:lang w:eastAsia="zh-CN"/>
        </w:rPr>
        <w:tab/>
        <w:t>交易终端测试完成，且已满足看穿式监管要求后，申请人</w:t>
      </w:r>
      <w:r>
        <w:rPr>
          <w:spacing w:val="-9"/>
          <w:lang w:eastAsia="zh-CN"/>
        </w:rPr>
        <w:t>填写《交易终端认证测试反馈表》</w:t>
      </w:r>
      <w:r w:rsidR="00454E1C">
        <w:rPr>
          <w:rFonts w:hint="eastAsia"/>
          <w:spacing w:val="-9"/>
          <w:lang w:eastAsia="zh-CN"/>
        </w:rPr>
        <w:t>发送至</w:t>
      </w:r>
      <w:r w:rsidR="00454E1C">
        <w:rPr>
          <w:rFonts w:cs="仿宋" w:hint="eastAsia"/>
          <w:lang w:eastAsia="zh-CN"/>
        </w:rPr>
        <w:t>信息技术部指定邮箱</w:t>
      </w:r>
      <w:r>
        <w:rPr>
          <w:spacing w:val="-9"/>
          <w:lang w:eastAsia="zh-CN"/>
        </w:rPr>
        <w:t>。</w:t>
      </w:r>
    </w:p>
    <w:p w:rsidR="00DB6E52" w:rsidRDefault="00DB6E52">
      <w:pPr>
        <w:spacing w:before="7"/>
        <w:rPr>
          <w:rFonts w:ascii="仿宋" w:eastAsia="仿宋" w:hAnsi="仿宋" w:cs="仿宋"/>
          <w:sz w:val="36"/>
          <w:szCs w:val="36"/>
          <w:lang w:eastAsia="zh-CN"/>
        </w:rPr>
      </w:pPr>
    </w:p>
    <w:p w:rsidR="00DB6E52" w:rsidRDefault="00EF777C">
      <w:pPr>
        <w:pStyle w:val="210"/>
        <w:tabs>
          <w:tab w:val="left" w:pos="979"/>
        </w:tabs>
        <w:ind w:right="305"/>
        <w:rPr>
          <w:b w:val="0"/>
          <w:bCs w:val="0"/>
          <w:lang w:eastAsia="zh-CN"/>
        </w:rPr>
      </w:pPr>
      <w:bookmarkStart w:id="6" w:name="_TOC_250001"/>
      <w:r>
        <w:rPr>
          <w:w w:val="95"/>
          <w:lang w:eastAsia="zh-CN"/>
        </w:rPr>
        <w:t>3.3</w:t>
      </w:r>
      <w:r>
        <w:rPr>
          <w:w w:val="95"/>
          <w:lang w:eastAsia="zh-CN"/>
        </w:rPr>
        <w:tab/>
      </w:r>
      <w:r>
        <w:rPr>
          <w:lang w:eastAsia="zh-CN"/>
        </w:rPr>
        <w:t>审核评估</w:t>
      </w:r>
      <w:bookmarkEnd w:id="6"/>
    </w:p>
    <w:p w:rsidR="00DB6E52" w:rsidRDefault="00EF777C" w:rsidP="00F4670A">
      <w:pPr>
        <w:pStyle w:val="a3"/>
        <w:tabs>
          <w:tab w:val="left" w:pos="1399"/>
        </w:tabs>
        <w:spacing w:line="412" w:lineRule="auto"/>
        <w:ind w:left="920" w:right="292" w:hanging="361"/>
        <w:rPr>
          <w:lang w:eastAsia="zh-CN"/>
        </w:rPr>
      </w:pPr>
      <w:r>
        <w:rPr>
          <w:w w:val="95"/>
          <w:lang w:eastAsia="zh-CN"/>
        </w:rPr>
        <w:t>1、</w:t>
      </w:r>
      <w:r>
        <w:rPr>
          <w:w w:val="95"/>
          <w:lang w:eastAsia="zh-CN"/>
        </w:rPr>
        <w:tab/>
      </w:r>
      <w:r>
        <w:rPr>
          <w:spacing w:val="-11"/>
          <w:lang w:eastAsia="zh-CN"/>
        </w:rPr>
        <w:t>我公司技术人员根据《交易终端认证申请表》、《交易终端</w:t>
      </w:r>
      <w:r>
        <w:rPr>
          <w:spacing w:val="-12"/>
          <w:lang w:eastAsia="zh-CN"/>
        </w:rPr>
        <w:t>认证测试反馈表》，以及在</w:t>
      </w:r>
      <w:r w:rsidR="00F4670A">
        <w:rPr>
          <w:rFonts w:cs="仿宋" w:hint="eastAsia"/>
          <w:lang w:eastAsia="zh-CN"/>
        </w:rPr>
        <w:t>穿透式测试系统</w:t>
      </w:r>
      <w:r>
        <w:rPr>
          <w:lang w:eastAsia="zh-CN"/>
        </w:rPr>
        <w:t>中的登录、交易等记录，进行评估。</w:t>
      </w:r>
    </w:p>
    <w:p w:rsidR="00DB6E52" w:rsidRDefault="00EF777C">
      <w:pPr>
        <w:pStyle w:val="a3"/>
        <w:tabs>
          <w:tab w:val="left" w:pos="1399"/>
        </w:tabs>
        <w:spacing w:before="251" w:line="424" w:lineRule="auto"/>
        <w:ind w:right="303" w:hanging="360"/>
        <w:rPr>
          <w:lang w:eastAsia="zh-CN"/>
        </w:rPr>
      </w:pPr>
      <w:r>
        <w:rPr>
          <w:w w:val="95"/>
          <w:lang w:eastAsia="zh-CN"/>
        </w:rPr>
        <w:t>2、</w:t>
      </w:r>
      <w:r>
        <w:rPr>
          <w:w w:val="95"/>
          <w:lang w:eastAsia="zh-CN"/>
        </w:rPr>
        <w:tab/>
      </w:r>
      <w:r>
        <w:rPr>
          <w:lang w:eastAsia="zh-CN"/>
        </w:rPr>
        <w:t>评估通过后，我公司会将AppID以及对应的授权码信息同步到生产系统，同时发放生产系统的接入参数给申请人。</w:t>
      </w:r>
      <w:r w:rsidR="00454E1C">
        <w:rPr>
          <w:rFonts w:hint="eastAsia"/>
          <w:lang w:eastAsia="zh-CN"/>
        </w:rPr>
        <w:lastRenderedPageBreak/>
        <w:t>并</w:t>
      </w:r>
      <w:r w:rsidR="002F3AF4">
        <w:rPr>
          <w:rFonts w:hint="eastAsia"/>
          <w:lang w:eastAsia="zh-CN"/>
        </w:rPr>
        <w:t>通过邮件</w:t>
      </w:r>
      <w:r w:rsidR="00454E1C">
        <w:rPr>
          <w:rFonts w:hint="eastAsia"/>
          <w:lang w:eastAsia="zh-CN"/>
        </w:rPr>
        <w:t>反馈《</w:t>
      </w:r>
      <w:r w:rsidR="00454E1C" w:rsidRPr="00454E1C">
        <w:rPr>
          <w:lang w:eastAsia="zh-CN"/>
        </w:rPr>
        <w:t>交易终端认证评估报告</w:t>
      </w:r>
      <w:r w:rsidR="00454E1C">
        <w:rPr>
          <w:rFonts w:cs="仿宋" w:hint="eastAsia"/>
          <w:sz w:val="24"/>
          <w:szCs w:val="24"/>
          <w:lang w:eastAsia="zh-CN"/>
        </w:rPr>
        <w:t>》</w:t>
      </w:r>
      <w:r w:rsidR="001F66C1" w:rsidRPr="001F66C1">
        <w:rPr>
          <w:rFonts w:hint="eastAsia"/>
          <w:lang w:eastAsia="zh-CN"/>
        </w:rPr>
        <w:t>给预留邮箱</w:t>
      </w:r>
      <w:r w:rsidR="001F66C1">
        <w:rPr>
          <w:rFonts w:hint="eastAsia"/>
          <w:lang w:eastAsia="zh-CN"/>
        </w:rPr>
        <w:t>。</w:t>
      </w:r>
    </w:p>
    <w:p w:rsidR="00DB6E52" w:rsidRDefault="00EF777C">
      <w:pPr>
        <w:pStyle w:val="a3"/>
        <w:tabs>
          <w:tab w:val="left" w:pos="1399"/>
        </w:tabs>
        <w:spacing w:before="42" w:line="398" w:lineRule="auto"/>
        <w:ind w:right="114" w:hanging="360"/>
        <w:rPr>
          <w:lang w:eastAsia="zh-CN"/>
        </w:rPr>
      </w:pPr>
      <w:r>
        <w:rPr>
          <w:w w:val="95"/>
          <w:lang w:eastAsia="zh-CN"/>
        </w:rPr>
        <w:t>3、</w:t>
      </w:r>
      <w:r>
        <w:rPr>
          <w:w w:val="95"/>
          <w:lang w:eastAsia="zh-CN"/>
        </w:rPr>
        <w:tab/>
      </w:r>
      <w:r>
        <w:rPr>
          <w:spacing w:val="-4"/>
          <w:lang w:eastAsia="zh-CN"/>
        </w:rPr>
        <w:t>如评估不通过，则通过邮件返回评估结果给申请人,并抄送</w:t>
      </w:r>
      <w:r>
        <w:rPr>
          <w:spacing w:val="4"/>
          <w:lang w:eastAsia="zh-CN"/>
        </w:rPr>
        <w:t>客户经理。申请人应根据评估结果改造交易终端或中继代理，</w:t>
      </w:r>
      <w:r>
        <w:rPr>
          <w:lang w:eastAsia="zh-CN"/>
        </w:rPr>
        <w:t>重新走3.2认证测试。</w:t>
      </w:r>
    </w:p>
    <w:p w:rsidR="00DB6E52" w:rsidRDefault="00DB6E5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AD46AE" w:rsidRDefault="00AD46AE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AD46AE" w:rsidRDefault="00AD46AE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AD46AE" w:rsidRDefault="00AD46AE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DB6E52" w:rsidRDefault="00EF777C">
      <w:pPr>
        <w:pStyle w:val="110"/>
        <w:spacing w:before="158"/>
        <w:ind w:right="1452"/>
        <w:rPr>
          <w:b w:val="0"/>
          <w:bCs w:val="0"/>
          <w:lang w:eastAsia="zh-CN"/>
        </w:rPr>
      </w:pPr>
      <w:bookmarkStart w:id="7" w:name="_TOC_250000"/>
      <w:r>
        <w:rPr>
          <w:lang w:eastAsia="zh-CN"/>
        </w:rPr>
        <w:t>第4章其他</w:t>
      </w:r>
      <w:bookmarkEnd w:id="7"/>
    </w:p>
    <w:p w:rsidR="00DB6E52" w:rsidRDefault="00DB6E52">
      <w:pPr>
        <w:spacing w:before="7"/>
        <w:rPr>
          <w:rFonts w:ascii="仿宋" w:eastAsia="仿宋" w:hAnsi="仿宋" w:cs="仿宋"/>
          <w:b/>
          <w:bCs/>
          <w:sz w:val="47"/>
          <w:szCs w:val="47"/>
          <w:lang w:eastAsia="zh-CN"/>
        </w:rPr>
      </w:pPr>
    </w:p>
    <w:p w:rsidR="00DB6E52" w:rsidRDefault="00EF777C" w:rsidP="003E646D">
      <w:pPr>
        <w:pStyle w:val="a3"/>
        <w:numPr>
          <w:ilvl w:val="0"/>
          <w:numId w:val="1"/>
        </w:numPr>
        <w:tabs>
          <w:tab w:val="left" w:pos="4958"/>
        </w:tabs>
        <w:ind w:right="1452"/>
        <w:rPr>
          <w:rFonts w:cs="仿宋"/>
          <w:lang w:eastAsia="zh-CN"/>
        </w:rPr>
      </w:pPr>
      <w:r>
        <w:rPr>
          <w:w w:val="95"/>
          <w:lang w:eastAsia="zh-CN"/>
        </w:rPr>
        <w:t>技术支持电话：</w:t>
      </w:r>
      <w:r>
        <w:rPr>
          <w:rFonts w:cs="仿宋"/>
          <w:w w:val="95"/>
          <w:lang w:eastAsia="zh-CN"/>
        </w:rPr>
        <w:t>0592</w:t>
      </w:r>
      <w:r>
        <w:rPr>
          <w:w w:val="95"/>
          <w:lang w:eastAsia="zh-CN"/>
        </w:rPr>
        <w:t>-</w:t>
      </w:r>
      <w:r>
        <w:rPr>
          <w:rFonts w:cs="仿宋"/>
          <w:w w:val="95"/>
          <w:lang w:eastAsia="zh-CN"/>
        </w:rPr>
        <w:t>5950635</w:t>
      </w:r>
      <w:r>
        <w:rPr>
          <w:rFonts w:cs="仿宋"/>
          <w:w w:val="95"/>
          <w:lang w:eastAsia="zh-CN"/>
        </w:rPr>
        <w:tab/>
      </w:r>
      <w:r>
        <w:rPr>
          <w:lang w:eastAsia="zh-CN"/>
        </w:rPr>
        <w:t>0</w:t>
      </w:r>
      <w:r>
        <w:rPr>
          <w:rFonts w:cs="仿宋"/>
          <w:lang w:eastAsia="zh-CN"/>
        </w:rPr>
        <w:t>592-5950636</w:t>
      </w:r>
    </w:p>
    <w:p w:rsidR="003E646D" w:rsidRDefault="003E646D" w:rsidP="003E646D">
      <w:pPr>
        <w:pStyle w:val="a3"/>
        <w:numPr>
          <w:ilvl w:val="0"/>
          <w:numId w:val="1"/>
        </w:numPr>
        <w:tabs>
          <w:tab w:val="left" w:pos="4958"/>
        </w:tabs>
        <w:ind w:right="1452"/>
        <w:rPr>
          <w:rFonts w:cs="仿宋"/>
          <w:lang w:eastAsia="zh-CN"/>
        </w:rPr>
      </w:pPr>
      <w:r>
        <w:rPr>
          <w:rFonts w:cs="仿宋" w:hint="eastAsia"/>
          <w:lang w:eastAsia="zh-CN"/>
        </w:rPr>
        <w:t>信息反馈邮箱：zhangdl@rdqh.com;</w:t>
      </w:r>
    </w:p>
    <w:p w:rsidR="003E646D" w:rsidRDefault="003E646D">
      <w:pPr>
        <w:rPr>
          <w:rFonts w:ascii="仿宋" w:eastAsia="仿宋" w:hAnsi="仿宋" w:cs="仿宋"/>
          <w:lang w:eastAsia="zh-CN"/>
        </w:rPr>
      </w:pPr>
    </w:p>
    <w:p w:rsidR="003E646D" w:rsidRDefault="003E646D">
      <w:pPr>
        <w:rPr>
          <w:rFonts w:ascii="仿宋" w:eastAsia="仿宋" w:hAnsi="仿宋" w:cs="仿宋"/>
          <w:lang w:eastAsia="zh-CN"/>
        </w:rPr>
        <w:sectPr w:rsidR="003E646D">
          <w:headerReference w:type="default" r:id="rId8"/>
          <w:pgSz w:w="11910" w:h="16840"/>
          <w:pgMar w:top="1100" w:right="1660" w:bottom="280" w:left="1660" w:header="905" w:footer="0" w:gutter="0"/>
          <w:cols w:space="720"/>
        </w:sectPr>
      </w:pPr>
    </w:p>
    <w:p w:rsidR="00DB6E52" w:rsidRDefault="00DB6E52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DB6E52" w:rsidRDefault="00DB6E52">
      <w:pPr>
        <w:spacing w:before="4"/>
        <w:rPr>
          <w:rFonts w:ascii="仿宋" w:eastAsia="仿宋" w:hAnsi="仿宋" w:cs="仿宋"/>
          <w:sz w:val="21"/>
          <w:szCs w:val="21"/>
          <w:lang w:eastAsia="zh-CN"/>
        </w:rPr>
      </w:pPr>
    </w:p>
    <w:p w:rsidR="00DB6E52" w:rsidRDefault="00EF777C">
      <w:pPr>
        <w:spacing w:before="26"/>
        <w:ind w:left="2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附件一：交易终端认证申请表</w:t>
      </w:r>
    </w:p>
    <w:p w:rsidR="00DB6E52" w:rsidRDefault="00DB6E52">
      <w:pPr>
        <w:spacing w:before="7"/>
        <w:rPr>
          <w:rFonts w:ascii="仿宋" w:eastAsia="仿宋" w:hAnsi="仿宋" w:cs="仿宋"/>
          <w:sz w:val="27"/>
          <w:szCs w:val="27"/>
          <w:lang w:eastAsia="zh-CN"/>
        </w:rPr>
      </w:pPr>
    </w:p>
    <w:p w:rsidR="00DB6E52" w:rsidRDefault="00EF777C">
      <w:pPr>
        <w:ind w:right="498"/>
        <w:jc w:val="center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b/>
          <w:bCs/>
          <w:sz w:val="21"/>
          <w:szCs w:val="21"/>
          <w:lang w:eastAsia="zh-CN"/>
        </w:rPr>
        <w:t>交易终端认证申请表v1.0</w:t>
      </w:r>
    </w:p>
    <w:p w:rsidR="00DB6E52" w:rsidRDefault="00DB6E52">
      <w:pPr>
        <w:spacing w:before="4"/>
        <w:rPr>
          <w:rFonts w:ascii="仿宋" w:eastAsia="仿宋" w:hAnsi="仿宋" w:cs="仿宋"/>
          <w:b/>
          <w:bCs/>
          <w:sz w:val="25"/>
          <w:szCs w:val="25"/>
          <w:lang w:eastAsia="zh-CN"/>
        </w:rPr>
      </w:pPr>
    </w:p>
    <w:p w:rsidR="00DB6E52" w:rsidRDefault="00EF777C">
      <w:pPr>
        <w:ind w:left="2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认证申请编号：</w:t>
      </w:r>
    </w:p>
    <w:p w:rsidR="00DB6E52" w:rsidRDefault="00DB6E52">
      <w:pPr>
        <w:spacing w:before="2"/>
        <w:rPr>
          <w:rFonts w:ascii="仿宋" w:eastAsia="仿宋" w:hAnsi="仿宋" w:cs="仿宋"/>
          <w:b/>
          <w:bCs/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702"/>
        <w:gridCol w:w="3544"/>
        <w:gridCol w:w="1276"/>
        <w:gridCol w:w="2570"/>
      </w:tblGrid>
      <w:tr w:rsidR="00DB6E52">
        <w:trPr>
          <w:trHeight w:hRule="exact" w:val="6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1"/>
              <w:ind w:left="21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交易终端名称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1"/>
              <w:ind w:left="101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版本号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6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53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联系人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101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联系电话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6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1"/>
              <w:ind w:right="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AppID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1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测试账号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1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1" w:line="273" w:lineRule="auto"/>
              <w:ind w:left="216" w:right="109" w:hanging="106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电子邮箱（用于 接收授权码）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>
            <w:pPr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1" w:line="273" w:lineRule="auto"/>
              <w:ind w:left="101" w:right="10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预计测试时间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18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B6E52" w:rsidRDefault="00DB6E52">
            <w:pPr>
              <w:pStyle w:val="TableParagraph"/>
              <w:spacing w:before="8"/>
              <w:rPr>
                <w:rFonts w:ascii="仿宋" w:eastAsia="仿宋" w:hAnsi="仿宋" w:cs="仿宋"/>
                <w:b/>
                <w:bCs/>
                <w:sz w:val="25"/>
                <w:szCs w:val="25"/>
              </w:rPr>
            </w:pPr>
          </w:p>
          <w:p w:rsidR="00DB6E52" w:rsidRDefault="00EF777C">
            <w:pPr>
              <w:pStyle w:val="TableParagraph"/>
              <w:spacing w:line="273" w:lineRule="auto"/>
              <w:ind w:left="740" w:right="109" w:hanging="63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交易终端功能介 绍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9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>
            <w:pPr>
              <w:pStyle w:val="TableParagraph"/>
              <w:spacing w:before="6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DB6E52" w:rsidRDefault="00EF777C">
            <w:pPr>
              <w:pStyle w:val="TableParagraph"/>
              <w:ind w:left="42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开发方式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64"/>
              <w:ind w:left="10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□自主开发</w:t>
            </w:r>
          </w:p>
          <w:p w:rsidR="00DB6E52" w:rsidRDefault="00EF777C" w:rsidP="001703D7">
            <w:pPr>
              <w:pStyle w:val="TableParagraph"/>
              <w:spacing w:before="37"/>
              <w:ind w:left="10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□委托第三方厂商开发</w:t>
            </w:r>
          </w:p>
        </w:tc>
      </w:tr>
      <w:tr w:rsidR="00DB6E52">
        <w:trPr>
          <w:trHeight w:hRule="exact" w:val="7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24" w:line="273" w:lineRule="auto"/>
              <w:ind w:left="636" w:right="319" w:hanging="316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第三方厂商名称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6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6" w:line="273" w:lineRule="auto"/>
              <w:ind w:left="530" w:right="319" w:hanging="21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第三方厂商联系人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6" w:line="273" w:lineRule="auto"/>
              <w:ind w:left="211" w:right="107" w:hanging="10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第三方厂商联系电话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6"/>
              <w:ind w:left="21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对接交易系统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tabs>
                <w:tab w:val="left" w:pos="836"/>
                <w:tab w:val="left" w:pos="2620"/>
              </w:tabs>
              <w:spacing w:before="150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□CTP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ab/>
              <w:t>□金仕达□易盛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ab/>
              <w:t>□飞创□恒生□其他</w:t>
            </w:r>
          </w:p>
        </w:tc>
      </w:tr>
      <w:tr w:rsidR="00DB6E52">
        <w:trPr>
          <w:trHeight w:hRule="exact" w:val="11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  <w:lang w:eastAsia="zh-CN"/>
              </w:rPr>
            </w:pPr>
          </w:p>
          <w:p w:rsidR="00DB6E52" w:rsidRDefault="00EF777C">
            <w:pPr>
              <w:pStyle w:val="TableParagraph"/>
              <w:spacing w:before="149"/>
              <w:ind w:left="42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接入方式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99"/>
              <w:ind w:left="10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Wingdings 2" w:eastAsia="Wingdings 2" w:hAnsi="Wingdings 2" w:cs="Wingdings 2"/>
                <w:sz w:val="21"/>
                <w:szCs w:val="21"/>
                <w:lang w:eastAsia="zh-CN"/>
              </w:rPr>
              <w:t></w:t>
            </w:r>
            <w:r>
              <w:rPr>
                <w:rFonts w:ascii="Wingdings 2" w:eastAsia="Wingdings 2" w:hAnsi="Wingdings 2" w:cs="Wingdings 2"/>
                <w:spacing w:val="-110"/>
                <w:sz w:val="21"/>
                <w:szCs w:val="21"/>
                <w:lang w:eastAsia="zh-CN"/>
              </w:rPr>
              <w:t>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直连模式</w:t>
            </w:r>
          </w:p>
          <w:p w:rsidR="00DB6E52" w:rsidRDefault="00EF777C" w:rsidP="005C3FA5">
            <w:pPr>
              <w:pStyle w:val="TableParagraph"/>
              <w:spacing w:before="22" w:line="259" w:lineRule="auto"/>
              <w:ind w:left="103" w:right="5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Wingdings 2" w:eastAsia="Wingdings 2" w:hAnsi="Wingdings 2" w:cs="Wingdings 2"/>
                <w:sz w:val="21"/>
                <w:szCs w:val="21"/>
                <w:lang w:eastAsia="zh-CN"/>
              </w:rPr>
              <w:t></w:t>
            </w:r>
            <w:r>
              <w:rPr>
                <w:rFonts w:ascii="Wingdings 2" w:eastAsia="Wingdings 2" w:hAnsi="Wingdings 2" w:cs="Wingdings 2"/>
                <w:spacing w:val="-129"/>
                <w:sz w:val="21"/>
                <w:szCs w:val="21"/>
                <w:lang w:eastAsia="zh-CN"/>
              </w:rPr>
              <w:t>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中继代理模式</w:t>
            </w:r>
          </w:p>
        </w:tc>
      </w:tr>
      <w:tr w:rsidR="00DB6E52">
        <w:trPr>
          <w:trHeight w:hRule="exact" w:val="10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26"/>
                <w:szCs w:val="26"/>
                <w:lang w:eastAsia="zh-CN"/>
              </w:rPr>
            </w:pPr>
          </w:p>
          <w:p w:rsidR="00DB6E52" w:rsidRDefault="00EF777C">
            <w:pPr>
              <w:pStyle w:val="TableParagraph"/>
              <w:ind w:left="42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其他事项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</w:tbl>
    <w:p w:rsidR="00DB6E52" w:rsidRDefault="00DB6E52">
      <w:pPr>
        <w:rPr>
          <w:rFonts w:ascii="仿宋" w:eastAsia="仿宋" w:hAnsi="仿宋" w:cs="仿宋"/>
          <w:b/>
          <w:bCs/>
          <w:sz w:val="20"/>
          <w:szCs w:val="20"/>
        </w:rPr>
      </w:pPr>
    </w:p>
    <w:p w:rsidR="00DB6E52" w:rsidRDefault="00DB6E52">
      <w:pPr>
        <w:spacing w:before="10"/>
        <w:rPr>
          <w:rFonts w:ascii="仿宋" w:eastAsia="仿宋" w:hAnsi="仿宋" w:cs="仿宋"/>
          <w:b/>
          <w:bCs/>
          <w:sz w:val="16"/>
          <w:szCs w:val="16"/>
        </w:rPr>
      </w:pPr>
    </w:p>
    <w:p w:rsidR="00DB6E52" w:rsidRDefault="00EF777C">
      <w:pPr>
        <w:spacing w:before="26"/>
        <w:ind w:left="530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终端厂商（个人）签字/盖章：</w:t>
      </w:r>
    </w:p>
    <w:p w:rsidR="00DB6E52" w:rsidRDefault="00EF777C">
      <w:pPr>
        <w:tabs>
          <w:tab w:val="left" w:pos="3979"/>
          <w:tab w:val="left" w:pos="5539"/>
          <w:tab w:val="left" w:pos="6259"/>
          <w:tab w:val="left" w:pos="6859"/>
        </w:tabs>
        <w:spacing w:before="154"/>
        <w:ind w:left="2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position w:val="-1"/>
          <w:sz w:val="12"/>
          <w:szCs w:val="12"/>
          <w:lang w:eastAsia="zh-CN"/>
        </w:rPr>
        <w:t>-</w:t>
      </w:r>
      <w:r>
        <w:rPr>
          <w:rFonts w:ascii="仿宋" w:eastAsia="仿宋" w:hAnsi="仿宋" w:cs="仿宋"/>
          <w:position w:val="-1"/>
          <w:sz w:val="12"/>
          <w:szCs w:val="12"/>
          <w:lang w:eastAsia="zh-CN"/>
        </w:rPr>
        <w:tab/>
      </w:r>
      <w:r>
        <w:rPr>
          <w:rFonts w:ascii="仿宋" w:eastAsia="仿宋" w:hAnsi="仿宋" w:cs="仿宋"/>
          <w:sz w:val="24"/>
          <w:szCs w:val="24"/>
          <w:lang w:eastAsia="zh-CN"/>
        </w:rPr>
        <w:t>签署日期：</w:t>
      </w:r>
      <w:r>
        <w:rPr>
          <w:rFonts w:ascii="仿宋" w:eastAsia="仿宋" w:hAnsi="仿宋" w:cs="仿宋"/>
          <w:sz w:val="24"/>
          <w:szCs w:val="24"/>
          <w:lang w:eastAsia="zh-CN"/>
        </w:rPr>
        <w:tab/>
        <w:t>年</w:t>
      </w:r>
      <w:r>
        <w:rPr>
          <w:rFonts w:ascii="仿宋" w:eastAsia="仿宋" w:hAnsi="仿宋" w:cs="仿宋"/>
          <w:sz w:val="24"/>
          <w:szCs w:val="24"/>
          <w:lang w:eastAsia="zh-CN"/>
        </w:rPr>
        <w:tab/>
        <w:t>月</w:t>
      </w:r>
      <w:r>
        <w:rPr>
          <w:rFonts w:ascii="仿宋" w:eastAsia="仿宋" w:hAnsi="仿宋" w:cs="仿宋"/>
          <w:sz w:val="24"/>
          <w:szCs w:val="24"/>
          <w:lang w:eastAsia="zh-CN"/>
        </w:rPr>
        <w:tab/>
        <w:t>日</w:t>
      </w:r>
    </w:p>
    <w:p w:rsidR="00DB6E52" w:rsidRDefault="00DB6E52">
      <w:pPr>
        <w:rPr>
          <w:rFonts w:ascii="仿宋" w:eastAsia="仿宋" w:hAnsi="仿宋" w:cs="仿宋"/>
          <w:sz w:val="24"/>
          <w:szCs w:val="24"/>
          <w:lang w:eastAsia="zh-CN"/>
        </w:rPr>
        <w:sectPr w:rsidR="00DB6E52">
          <w:pgSz w:w="11910" w:h="16840"/>
          <w:pgMar w:top="1100" w:right="1040" w:bottom="280" w:left="1540" w:header="905" w:footer="0" w:gutter="0"/>
          <w:cols w:space="720"/>
        </w:sectPr>
      </w:pPr>
    </w:p>
    <w:p w:rsidR="00DB6E52" w:rsidRDefault="00DB6E52">
      <w:pPr>
        <w:spacing w:before="8"/>
        <w:rPr>
          <w:rFonts w:ascii="仿宋" w:eastAsia="仿宋" w:hAnsi="仿宋" w:cs="仿宋"/>
          <w:sz w:val="20"/>
          <w:szCs w:val="20"/>
          <w:lang w:eastAsia="zh-CN"/>
        </w:rPr>
      </w:pPr>
    </w:p>
    <w:p w:rsidR="00DB6E52" w:rsidRDefault="00EF777C">
      <w:pPr>
        <w:spacing w:before="26"/>
        <w:ind w:left="22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附件</w:t>
      </w:r>
      <w:r w:rsidR="00F4670A">
        <w:rPr>
          <w:rFonts w:ascii="仿宋" w:eastAsia="仿宋" w:hAnsi="仿宋" w:cs="仿宋" w:hint="eastAsia"/>
          <w:sz w:val="24"/>
          <w:szCs w:val="24"/>
          <w:lang w:eastAsia="zh-CN"/>
        </w:rPr>
        <w:t>二</w:t>
      </w:r>
      <w:r>
        <w:rPr>
          <w:rFonts w:ascii="仿宋" w:eastAsia="仿宋" w:hAnsi="仿宋" w:cs="仿宋"/>
          <w:sz w:val="24"/>
          <w:szCs w:val="24"/>
          <w:lang w:eastAsia="zh-CN"/>
        </w:rPr>
        <w:t>：交易终端认证测试反馈表</w:t>
      </w:r>
    </w:p>
    <w:p w:rsidR="00DB6E52" w:rsidRDefault="00DB6E52">
      <w:pPr>
        <w:spacing w:before="3"/>
        <w:rPr>
          <w:rFonts w:ascii="仿宋" w:eastAsia="仿宋" w:hAnsi="仿宋" w:cs="仿宋"/>
          <w:sz w:val="23"/>
          <w:szCs w:val="23"/>
          <w:lang w:eastAsia="zh-CN"/>
        </w:rPr>
      </w:pPr>
    </w:p>
    <w:p w:rsidR="00DB6E52" w:rsidRDefault="00EF777C">
      <w:pPr>
        <w:ind w:left="81"/>
        <w:jc w:val="center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b/>
          <w:bCs/>
          <w:sz w:val="21"/>
          <w:szCs w:val="21"/>
          <w:lang w:eastAsia="zh-CN"/>
        </w:rPr>
        <w:t>交易终端认证测试反馈表v1.0</w:t>
      </w:r>
    </w:p>
    <w:p w:rsidR="00DB6E52" w:rsidRDefault="00DB6E52">
      <w:pPr>
        <w:spacing w:before="3"/>
        <w:rPr>
          <w:rFonts w:ascii="仿宋" w:eastAsia="仿宋" w:hAnsi="仿宋" w:cs="仿宋"/>
          <w:b/>
          <w:bCs/>
          <w:sz w:val="25"/>
          <w:szCs w:val="25"/>
          <w:lang w:eastAsia="zh-CN"/>
        </w:rPr>
      </w:pPr>
    </w:p>
    <w:p w:rsidR="00DB6E52" w:rsidRDefault="00EF777C">
      <w:pPr>
        <w:ind w:left="2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b/>
          <w:bCs/>
          <w:sz w:val="24"/>
          <w:szCs w:val="24"/>
        </w:rPr>
        <w:t>认证测试反馈编号：</w:t>
      </w:r>
    </w:p>
    <w:p w:rsidR="00DB6E52" w:rsidRDefault="00DB6E52">
      <w:pPr>
        <w:spacing w:before="3"/>
        <w:rPr>
          <w:rFonts w:ascii="仿宋" w:eastAsia="仿宋" w:hAnsi="仿宋" w:cs="仿宋"/>
          <w:b/>
          <w:bCs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555"/>
        <w:gridCol w:w="2719"/>
        <w:gridCol w:w="1220"/>
        <w:gridCol w:w="2805"/>
      </w:tblGrid>
      <w:tr w:rsidR="00DB6E52">
        <w:trPr>
          <w:trHeight w:hRule="exact" w:val="5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12"/>
              <w:ind w:left="14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交易终端名称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11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版本号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57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12"/>
              <w:ind w:left="31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AppID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5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02"/>
              <w:ind w:left="35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联系方式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01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测试时间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6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6" w:line="271" w:lineRule="auto"/>
              <w:ind w:left="562" w:right="140" w:hanging="4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测试账号客户名称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61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测试账号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6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2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终端本机IP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line="260" w:lineRule="exact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pacing w:val="41"/>
                <w:sz w:val="21"/>
                <w:szCs w:val="21"/>
              </w:rPr>
              <w:t>终端本机</w:t>
            </w:r>
          </w:p>
          <w:p w:rsidR="00DB6E52" w:rsidRDefault="00EF777C">
            <w:pPr>
              <w:pStyle w:val="TableParagraph"/>
              <w:spacing w:before="37"/>
              <w:ind w:left="10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MAC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9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>
            <w:pPr>
              <w:pStyle w:val="TableParagraph"/>
              <w:spacing w:before="10"/>
              <w:rPr>
                <w:rFonts w:ascii="仿宋" w:eastAsia="仿宋" w:hAnsi="仿宋" w:cs="仿宋"/>
                <w:b/>
                <w:bCs/>
              </w:rPr>
            </w:pPr>
          </w:p>
          <w:p w:rsidR="00DB6E52" w:rsidRDefault="00EF777C">
            <w:pPr>
              <w:pStyle w:val="TableParagraph"/>
              <w:ind w:left="35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接入方式</w:t>
            </w:r>
          </w:p>
        </w:tc>
        <w:tc>
          <w:tcPr>
            <w:tcW w:w="6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Wingdings 2" w:eastAsia="Wingdings 2" w:hAnsi="Wingdings 2" w:cs="Wingdings 2"/>
                <w:sz w:val="21"/>
                <w:szCs w:val="21"/>
                <w:lang w:eastAsia="zh-CN"/>
              </w:rPr>
              <w:t></w:t>
            </w:r>
            <w:r>
              <w:rPr>
                <w:rFonts w:ascii="Wingdings 2" w:eastAsia="Wingdings 2" w:hAnsi="Wingdings 2" w:cs="Wingdings 2"/>
                <w:spacing w:val="-110"/>
                <w:sz w:val="21"/>
                <w:szCs w:val="21"/>
                <w:lang w:eastAsia="zh-CN"/>
              </w:rPr>
              <w:t>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直连模式</w:t>
            </w:r>
          </w:p>
          <w:p w:rsidR="00DB6E52" w:rsidRDefault="00EF777C">
            <w:pPr>
              <w:pStyle w:val="TableParagraph"/>
              <w:spacing w:before="22" w:line="259" w:lineRule="auto"/>
              <w:ind w:left="103" w:righ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Wingdings 2" w:eastAsia="Wingdings 2" w:hAnsi="Wingdings 2" w:cs="Wingdings 2"/>
                <w:sz w:val="21"/>
                <w:szCs w:val="21"/>
                <w:lang w:eastAsia="zh-CN"/>
              </w:rPr>
              <w:t></w:t>
            </w:r>
            <w:r>
              <w:rPr>
                <w:rFonts w:ascii="Wingdings 2" w:eastAsia="Wingdings 2" w:hAnsi="Wingdings 2" w:cs="Wingdings 2"/>
                <w:spacing w:val="-87"/>
                <w:sz w:val="21"/>
                <w:szCs w:val="21"/>
                <w:lang w:eastAsia="zh-CN"/>
              </w:rPr>
              <w:t></w:t>
            </w:r>
            <w:r>
              <w:rPr>
                <w:rFonts w:ascii="仿宋" w:eastAsia="仿宋" w:hAnsi="仿宋" w:cs="仿宋"/>
                <w:spacing w:val="-4"/>
                <w:sz w:val="21"/>
                <w:szCs w:val="21"/>
                <w:lang w:eastAsia="zh-CN"/>
              </w:rPr>
              <w:t>中继代理模式（若勾选此项，请中继代理厂商填写《中继代理认证反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馈表》一并提交）</w:t>
            </w:r>
          </w:p>
        </w:tc>
      </w:tr>
      <w:tr w:rsidR="00DB6E52">
        <w:trPr>
          <w:trHeight w:hRule="exact" w:val="5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10"/>
              <w:ind w:left="35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测试环境</w:t>
            </w:r>
          </w:p>
        </w:tc>
        <w:tc>
          <w:tcPr>
            <w:tcW w:w="6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tabs>
                <w:tab w:val="left" w:pos="837"/>
                <w:tab w:val="left" w:pos="4091"/>
              </w:tabs>
              <w:spacing w:before="114"/>
              <w:ind w:left="10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□CTP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ab/>
              <w:t>□金仕达□易盛□飞创□恒生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ab/>
              <w:t>□其他</w:t>
            </w:r>
          </w:p>
        </w:tc>
      </w:tr>
      <w:tr w:rsidR="00DB6E52">
        <w:trPr>
          <w:trHeight w:hRule="exact" w:val="558"/>
        </w:trPr>
        <w:tc>
          <w:tcPr>
            <w:tcW w:w="8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4"/>
                <w:szCs w:val="4"/>
                <w:lang w:eastAsia="zh-CN"/>
              </w:rPr>
            </w:pPr>
          </w:p>
          <w:p w:rsidR="00DB6E52" w:rsidRDefault="00DB6E52">
            <w:pPr>
              <w:pStyle w:val="TableParagraph"/>
              <w:spacing w:line="20" w:lineRule="exact"/>
              <w:ind w:left="1865"/>
              <w:rPr>
                <w:rFonts w:ascii="仿宋" w:eastAsia="仿宋" w:hAnsi="仿宋" w:cs="仿宋"/>
                <w:sz w:val="2"/>
                <w:szCs w:val="2"/>
                <w:lang w:eastAsia="zh-CN"/>
              </w:rPr>
            </w:pPr>
          </w:p>
          <w:p w:rsidR="00DB6E52" w:rsidRDefault="00EF777C">
            <w:pPr>
              <w:pStyle w:val="TableParagraph"/>
              <w:spacing w:before="25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测试情况</w:t>
            </w:r>
          </w:p>
        </w:tc>
      </w:tr>
      <w:tr w:rsidR="00DB6E52">
        <w:trPr>
          <w:trHeight w:hRule="exact" w:val="5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before="100"/>
              <w:ind w:left="35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登录截图</w:t>
            </w:r>
          </w:p>
        </w:tc>
        <w:tc>
          <w:tcPr>
            <w:tcW w:w="6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9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>
            <w:pPr>
              <w:pStyle w:val="TableParagraph"/>
              <w:spacing w:before="3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DB6E52" w:rsidRDefault="00EF777C">
            <w:pPr>
              <w:pStyle w:val="TableParagraph"/>
              <w:ind w:left="14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委托记录截图</w:t>
            </w:r>
          </w:p>
        </w:tc>
        <w:tc>
          <w:tcPr>
            <w:tcW w:w="6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/>
        </w:tc>
      </w:tr>
      <w:tr w:rsidR="00DB6E52">
        <w:trPr>
          <w:trHeight w:hRule="exact" w:val="12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EF777C">
            <w:pPr>
              <w:pStyle w:val="TableParagraph"/>
              <w:spacing w:line="260" w:lineRule="exact"/>
              <w:ind w:left="103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15"/>
                <w:sz w:val="21"/>
                <w:szCs w:val="21"/>
                <w:lang w:eastAsia="zh-CN"/>
              </w:rPr>
              <w:t>终端是否具有</w:t>
            </w:r>
          </w:p>
          <w:p w:rsidR="00DB6E52" w:rsidRDefault="00EF777C">
            <w:pPr>
              <w:pStyle w:val="TableParagraph"/>
              <w:spacing w:before="37" w:line="273" w:lineRule="auto"/>
              <w:ind w:left="103" w:right="85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15"/>
                <w:sz w:val="21"/>
                <w:szCs w:val="21"/>
                <w:lang w:eastAsia="zh-CN"/>
              </w:rPr>
              <w:t xml:space="preserve">提示用户开通 相关信息采集 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权限的功能？</w:t>
            </w:r>
          </w:p>
        </w:tc>
        <w:tc>
          <w:tcPr>
            <w:tcW w:w="6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52" w:rsidRDefault="00DB6E52">
            <w:pPr>
              <w:rPr>
                <w:lang w:eastAsia="zh-CN"/>
              </w:rPr>
            </w:pPr>
          </w:p>
        </w:tc>
      </w:tr>
    </w:tbl>
    <w:p w:rsidR="00DB6E52" w:rsidRDefault="00DB6E52">
      <w:pPr>
        <w:spacing w:before="3"/>
        <w:rPr>
          <w:rFonts w:ascii="仿宋" w:eastAsia="仿宋" w:hAnsi="仿宋" w:cs="仿宋"/>
          <w:b/>
          <w:bCs/>
          <w:sz w:val="6"/>
          <w:szCs w:val="6"/>
          <w:lang w:eastAsia="zh-CN"/>
        </w:rPr>
      </w:pPr>
    </w:p>
    <w:p w:rsidR="00F4670A" w:rsidRDefault="00EF777C">
      <w:pPr>
        <w:spacing w:before="35" w:line="268" w:lineRule="auto"/>
        <w:ind w:left="2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sz w:val="21"/>
          <w:szCs w:val="21"/>
          <w:lang w:eastAsia="zh-CN"/>
        </w:rPr>
        <w:t xml:space="preserve">备注： 1、终端登录应记录日志并截图，内容至少应包含账号、AppID、sessionid、登录时间等；如有多次登录，可提供多个截图； </w:t>
      </w:r>
    </w:p>
    <w:p w:rsidR="00DB6E52" w:rsidRDefault="00EF777C">
      <w:pPr>
        <w:spacing w:before="35" w:line="268" w:lineRule="auto"/>
        <w:ind w:left="2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sz w:val="21"/>
          <w:szCs w:val="21"/>
          <w:lang w:eastAsia="zh-CN"/>
        </w:rPr>
        <w:t>2、终端必须能够采集硬件信息，当无权采集时，应提示相应内容。</w:t>
      </w:r>
    </w:p>
    <w:p w:rsidR="00F4670A" w:rsidRDefault="00EF777C">
      <w:pPr>
        <w:spacing w:before="7" w:line="283" w:lineRule="auto"/>
        <w:ind w:left="2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spacing w:val="-11"/>
          <w:sz w:val="21"/>
          <w:szCs w:val="21"/>
          <w:lang w:eastAsia="zh-CN"/>
        </w:rPr>
        <w:t>3、委托记录，应在上述同一</w:t>
      </w:r>
      <w:r>
        <w:rPr>
          <w:rFonts w:ascii="仿宋" w:eastAsia="仿宋" w:hAnsi="仿宋" w:cs="仿宋"/>
          <w:sz w:val="21"/>
          <w:szCs w:val="21"/>
          <w:lang w:eastAsia="zh-CN"/>
        </w:rPr>
        <w:t>sessionid</w:t>
      </w:r>
      <w:r>
        <w:rPr>
          <w:rFonts w:ascii="仿宋" w:eastAsia="仿宋" w:hAnsi="仿宋" w:cs="仿宋"/>
          <w:spacing w:val="-4"/>
          <w:sz w:val="21"/>
          <w:szCs w:val="21"/>
          <w:lang w:eastAsia="zh-CN"/>
        </w:rPr>
        <w:t>下进行，委托记录截图必须提供成交记录</w:t>
      </w:r>
      <w:r>
        <w:rPr>
          <w:rFonts w:ascii="仿宋" w:eastAsia="仿宋" w:hAnsi="仿宋" w:cs="仿宋"/>
          <w:sz w:val="21"/>
          <w:szCs w:val="21"/>
          <w:lang w:eastAsia="zh-CN"/>
        </w:rPr>
        <w:t xml:space="preserve">5笔以上、 撤单记录5笔以上记录截图；记录应包含账号、日期、合约、开平标志、价格、数量等； </w:t>
      </w:r>
    </w:p>
    <w:p w:rsidR="00DB6E52" w:rsidRDefault="00F4670A">
      <w:pPr>
        <w:spacing w:before="7" w:line="283" w:lineRule="auto"/>
        <w:ind w:left="2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 w:hint="eastAsia"/>
          <w:spacing w:val="-3"/>
          <w:sz w:val="21"/>
          <w:szCs w:val="21"/>
          <w:lang w:eastAsia="zh-CN"/>
        </w:rPr>
        <w:t>4</w:t>
      </w:r>
      <w:r w:rsidR="00EF777C">
        <w:rPr>
          <w:rFonts w:ascii="仿宋" w:eastAsia="仿宋" w:hAnsi="仿宋" w:cs="仿宋"/>
          <w:spacing w:val="-3"/>
          <w:sz w:val="21"/>
          <w:szCs w:val="21"/>
          <w:lang w:eastAsia="zh-CN"/>
        </w:rPr>
        <w:t>、若为中继代理模式，需要中继代理厂商一并提交《中继代理认证测试反馈表》；</w:t>
      </w:r>
    </w:p>
    <w:p w:rsidR="00DB6E52" w:rsidRDefault="00DB6E52">
      <w:pPr>
        <w:spacing w:before="8"/>
        <w:rPr>
          <w:rFonts w:ascii="仿宋" w:eastAsia="仿宋" w:hAnsi="仿宋" w:cs="仿宋"/>
          <w:sz w:val="29"/>
          <w:szCs w:val="29"/>
          <w:lang w:eastAsia="zh-CN"/>
        </w:rPr>
      </w:pPr>
    </w:p>
    <w:p w:rsidR="00DB6E52" w:rsidRDefault="00EF777C">
      <w:pPr>
        <w:ind w:left="40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终端厂商（个人）签字/盖章：</w:t>
      </w:r>
    </w:p>
    <w:p w:rsidR="00DB6E52" w:rsidRDefault="00EF777C">
      <w:pPr>
        <w:tabs>
          <w:tab w:val="left" w:pos="4059"/>
          <w:tab w:val="left" w:pos="5619"/>
          <w:tab w:val="left" w:pos="6339"/>
          <w:tab w:val="left" w:pos="6939"/>
        </w:tabs>
        <w:spacing w:before="154"/>
        <w:ind w:left="2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position w:val="-1"/>
          <w:sz w:val="12"/>
          <w:szCs w:val="12"/>
        </w:rPr>
        <w:t>-</w:t>
      </w:r>
      <w:r>
        <w:rPr>
          <w:rFonts w:ascii="仿宋" w:eastAsia="仿宋" w:hAnsi="仿宋" w:cs="仿宋"/>
          <w:position w:val="-1"/>
          <w:sz w:val="12"/>
          <w:szCs w:val="12"/>
        </w:rPr>
        <w:tab/>
      </w:r>
      <w:r>
        <w:rPr>
          <w:rFonts w:ascii="仿宋" w:eastAsia="仿宋" w:hAnsi="仿宋" w:cs="仿宋"/>
          <w:sz w:val="24"/>
          <w:szCs w:val="24"/>
        </w:rPr>
        <w:t>签署日期：</w:t>
      </w:r>
      <w:r>
        <w:rPr>
          <w:rFonts w:ascii="仿宋" w:eastAsia="仿宋" w:hAnsi="仿宋" w:cs="仿宋"/>
          <w:sz w:val="24"/>
          <w:szCs w:val="24"/>
        </w:rPr>
        <w:tab/>
        <w:t>年</w:t>
      </w:r>
      <w:r>
        <w:rPr>
          <w:rFonts w:ascii="仿宋" w:eastAsia="仿宋" w:hAnsi="仿宋" w:cs="仿宋"/>
          <w:sz w:val="24"/>
          <w:szCs w:val="24"/>
        </w:rPr>
        <w:tab/>
        <w:t>月</w:t>
      </w:r>
      <w:r>
        <w:rPr>
          <w:rFonts w:ascii="仿宋" w:eastAsia="仿宋" w:hAnsi="仿宋" w:cs="仿宋"/>
          <w:sz w:val="24"/>
          <w:szCs w:val="24"/>
        </w:rPr>
        <w:tab/>
        <w:t>日</w:t>
      </w:r>
    </w:p>
    <w:p w:rsidR="00DB6E52" w:rsidRDefault="00DB6E52">
      <w:pPr>
        <w:rPr>
          <w:rFonts w:ascii="仿宋" w:eastAsia="仿宋" w:hAnsi="仿宋" w:cs="仿宋"/>
          <w:sz w:val="24"/>
          <w:szCs w:val="24"/>
        </w:rPr>
        <w:sectPr w:rsidR="00DB6E52">
          <w:pgSz w:w="11910" w:h="16840"/>
          <w:pgMar w:top="1100" w:right="1660" w:bottom="280" w:left="1580" w:header="905" w:footer="0" w:gutter="0"/>
          <w:cols w:space="720"/>
        </w:sectPr>
      </w:pPr>
    </w:p>
    <w:p w:rsidR="00DB6E52" w:rsidRDefault="00DB6E52">
      <w:pPr>
        <w:spacing w:before="5"/>
        <w:rPr>
          <w:rFonts w:ascii="仿宋" w:eastAsia="仿宋" w:hAnsi="仿宋" w:cs="仿宋"/>
          <w:sz w:val="5"/>
          <w:szCs w:val="5"/>
        </w:rPr>
      </w:pPr>
    </w:p>
    <w:p w:rsidR="00DB6E52" w:rsidRDefault="00D661EA">
      <w:pPr>
        <w:spacing w:line="20" w:lineRule="exact"/>
        <w:ind w:left="222"/>
        <w:rPr>
          <w:rFonts w:ascii="仿宋" w:eastAsia="仿宋" w:hAnsi="仿宋" w:cs="仿宋"/>
          <w:sz w:val="2"/>
          <w:szCs w:val="2"/>
        </w:rPr>
      </w:pPr>
      <w:r>
        <w:rPr>
          <w:rFonts w:ascii="仿宋" w:eastAsia="仿宋" w:hAnsi="仿宋" w:cs="仿宋"/>
          <w:sz w:val="2"/>
          <w:szCs w:val="2"/>
        </w:rPr>
      </w:r>
      <w:r>
        <w:rPr>
          <w:rFonts w:ascii="仿宋" w:eastAsia="仿宋" w:hAnsi="仿宋" w:cs="仿宋"/>
          <w:sz w:val="2"/>
          <w:szCs w:val="2"/>
        </w:rPr>
        <w:pict>
          <v:group id="_x0000_s1026" style="width:419.05pt;height:.75pt;mso-position-horizontal-relative:char;mso-position-vertical-relative:line" coordsize="8381,15">
            <v:group id="_x0000_s1027" style="position:absolute;left:7;top:7;width:8367;height:2" coordorigin="7,7" coordsize="8367,2">
              <v:shape id="_x0000_s1028" style="position:absolute;left:7;top:7;width:8367;height:2" coordorigin="7,7" coordsize="8367,0" path="m7,7r8367,e" filled="f" strokeweight=".72pt">
                <v:path arrowok="t"/>
              </v:shape>
            </v:group>
            <w10:wrap type="none"/>
            <w10:anchorlock/>
          </v:group>
        </w:pict>
      </w:r>
    </w:p>
    <w:p w:rsidR="00DB6E52" w:rsidRDefault="00DB6E52">
      <w:pPr>
        <w:spacing w:before="2"/>
        <w:rPr>
          <w:rFonts w:ascii="仿宋" w:eastAsia="仿宋" w:hAnsi="仿宋" w:cs="仿宋"/>
          <w:sz w:val="20"/>
          <w:szCs w:val="20"/>
        </w:rPr>
      </w:pPr>
    </w:p>
    <w:p w:rsidR="00DB6E52" w:rsidRDefault="00EF777C">
      <w:pPr>
        <w:spacing w:before="26"/>
        <w:ind w:left="2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附件</w:t>
      </w:r>
      <w:r w:rsidR="00F4670A">
        <w:rPr>
          <w:rFonts w:ascii="仿宋" w:eastAsia="仿宋" w:hAnsi="仿宋" w:cs="仿宋" w:hint="eastAsia"/>
          <w:sz w:val="24"/>
          <w:szCs w:val="24"/>
          <w:lang w:eastAsia="zh-CN"/>
        </w:rPr>
        <w:t>三</w:t>
      </w:r>
      <w:r>
        <w:rPr>
          <w:rFonts w:ascii="仿宋" w:eastAsia="仿宋" w:hAnsi="仿宋" w:cs="仿宋"/>
          <w:sz w:val="24"/>
          <w:szCs w:val="24"/>
          <w:lang w:eastAsia="zh-CN"/>
        </w:rPr>
        <w:t>：交易终端认证评估报告</w:t>
      </w:r>
    </w:p>
    <w:p w:rsidR="00DB6E52" w:rsidRDefault="00DB6E52">
      <w:pPr>
        <w:rPr>
          <w:rFonts w:ascii="仿宋" w:eastAsia="仿宋" w:hAnsi="仿宋" w:cs="仿宋"/>
          <w:sz w:val="24"/>
          <w:szCs w:val="24"/>
          <w:lang w:eastAsia="zh-CN"/>
        </w:rPr>
      </w:pPr>
    </w:p>
    <w:p w:rsidR="00DB6E52" w:rsidRDefault="00DB6E52">
      <w:pPr>
        <w:spacing w:before="8"/>
        <w:rPr>
          <w:rFonts w:ascii="仿宋" w:eastAsia="仿宋" w:hAnsi="仿宋" w:cs="仿宋"/>
          <w:sz w:val="17"/>
          <w:szCs w:val="17"/>
          <w:lang w:eastAsia="zh-CN"/>
        </w:rPr>
      </w:pPr>
    </w:p>
    <w:p w:rsidR="00DB6E52" w:rsidRDefault="00EF777C">
      <w:pPr>
        <w:ind w:left="31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b/>
          <w:bCs/>
          <w:sz w:val="21"/>
          <w:szCs w:val="21"/>
          <w:lang w:eastAsia="zh-CN"/>
        </w:rPr>
        <w:t>交易终端认证评估报告</w:t>
      </w:r>
    </w:p>
    <w:p w:rsidR="00DB6E52" w:rsidRDefault="00DB6E52">
      <w:pPr>
        <w:spacing w:before="12"/>
        <w:rPr>
          <w:rFonts w:ascii="仿宋" w:eastAsia="仿宋" w:hAnsi="仿宋" w:cs="仿宋"/>
          <w:b/>
          <w:bCs/>
          <w:sz w:val="27"/>
          <w:szCs w:val="27"/>
          <w:lang w:eastAsia="zh-CN"/>
        </w:rPr>
      </w:pPr>
    </w:p>
    <w:p w:rsidR="00DB6E52" w:rsidRDefault="00EF777C">
      <w:pPr>
        <w:ind w:left="259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仿宋" w:eastAsia="仿宋" w:hAnsi="仿宋" w:cs="仿宋"/>
          <w:b/>
          <w:bCs/>
          <w:sz w:val="21"/>
          <w:szCs w:val="21"/>
          <w:lang w:eastAsia="zh-CN"/>
        </w:rPr>
        <w:t>评估编号：</w:t>
      </w:r>
    </w:p>
    <w:p w:rsidR="00DB6E52" w:rsidRDefault="00DB6E52">
      <w:pPr>
        <w:spacing w:before="7"/>
        <w:rPr>
          <w:rFonts w:ascii="仿宋" w:eastAsia="仿宋" w:hAnsi="仿宋" w:cs="仿宋"/>
          <w:b/>
          <w:bCs/>
          <w:sz w:val="7"/>
          <w:szCs w:val="7"/>
          <w:lang w:eastAsia="zh-CN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560"/>
        <w:gridCol w:w="2923"/>
        <w:gridCol w:w="1755"/>
        <w:gridCol w:w="843"/>
        <w:gridCol w:w="2061"/>
      </w:tblGrid>
      <w:tr w:rsidR="00DB6E52">
        <w:trPr>
          <w:trHeight w:hRule="exact" w:val="64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1"/>
              <w:ind w:left="9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交易终端名称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1"/>
              <w:ind w:left="9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版本号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/>
        </w:tc>
      </w:tr>
      <w:tr w:rsidR="00DB6E52">
        <w:trPr>
          <w:trHeight w:hRule="exact" w:val="64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9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AppID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/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/>
        </w:tc>
      </w:tr>
      <w:tr w:rsidR="00DB6E52">
        <w:trPr>
          <w:trHeight w:hRule="exact" w:val="64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9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测试账号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9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测试时间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/>
        </w:tc>
      </w:tr>
      <w:tr w:rsidR="00DB6E52">
        <w:trPr>
          <w:trHeight w:hRule="exact" w:val="64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>
            <w:pPr>
              <w:pStyle w:val="TableParagraph"/>
              <w:spacing w:before="10"/>
              <w:rPr>
                <w:rFonts w:ascii="仿宋" w:eastAsia="仿宋" w:hAnsi="仿宋" w:cs="仿宋"/>
                <w:b/>
                <w:bCs/>
                <w:sz w:val="12"/>
                <w:szCs w:val="12"/>
              </w:rPr>
            </w:pPr>
          </w:p>
          <w:p w:rsidR="00DB6E52" w:rsidRDefault="00EF777C">
            <w:pPr>
              <w:pStyle w:val="TableParagraph"/>
              <w:ind w:left="9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认证申请表编号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/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>
            <w:pPr>
              <w:pStyle w:val="TableParagraph"/>
              <w:spacing w:before="6"/>
              <w:rPr>
                <w:rFonts w:ascii="仿宋" w:eastAsia="仿宋" w:hAnsi="仿宋" w:cs="仿宋"/>
                <w:b/>
                <w:bCs/>
                <w:sz w:val="14"/>
                <w:szCs w:val="14"/>
              </w:rPr>
            </w:pPr>
          </w:p>
          <w:p w:rsidR="00DB6E52" w:rsidRDefault="00EF777C">
            <w:pPr>
              <w:pStyle w:val="TableParagraph"/>
              <w:ind w:left="97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/>
                <w:sz w:val="15"/>
                <w:szCs w:val="15"/>
              </w:rPr>
              <w:t>认证测试反馈表编号</w:t>
            </w:r>
          </w:p>
        </w:tc>
        <w:tc>
          <w:tcPr>
            <w:tcW w:w="2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/>
        </w:tc>
      </w:tr>
      <w:tr w:rsidR="00DB6E52">
        <w:trPr>
          <w:trHeight w:hRule="exact" w:val="644"/>
        </w:trPr>
        <w:tc>
          <w:tcPr>
            <w:tcW w:w="9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line="261" w:lineRule="exact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仿真系统测试情况截图</w:t>
            </w:r>
          </w:p>
          <w:p w:rsidR="00DB6E52" w:rsidRDefault="00EF777C">
            <w:pPr>
              <w:pStyle w:val="TableParagraph"/>
              <w:spacing w:before="37"/>
              <w:ind w:right="1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（信息技术中心在仿真系统中查询并截图）</w:t>
            </w:r>
          </w:p>
        </w:tc>
      </w:tr>
      <w:tr w:rsidR="00DB6E52">
        <w:trPr>
          <w:trHeight w:hRule="exact" w:val="1424"/>
        </w:trPr>
        <w:tc>
          <w:tcPr>
            <w:tcW w:w="9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>
            <w:pPr>
              <w:rPr>
                <w:lang w:eastAsia="zh-CN"/>
              </w:rPr>
            </w:pPr>
          </w:p>
        </w:tc>
      </w:tr>
      <w:tr w:rsidR="00DB6E52">
        <w:trPr>
          <w:trHeight w:hRule="exact" w:val="521"/>
        </w:trPr>
        <w:tc>
          <w:tcPr>
            <w:tcW w:w="9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8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认证评估情况</w:t>
            </w:r>
          </w:p>
        </w:tc>
      </w:tr>
      <w:tr w:rsidR="00DB6E52">
        <w:trPr>
          <w:trHeight w:hRule="exact" w:val="643"/>
        </w:trPr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1"/>
              <w:ind w:left="98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是否按照要求完成认证测试？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6E52" w:rsidRDefault="00EF777C">
            <w:pPr>
              <w:pStyle w:val="TableParagraph"/>
              <w:spacing w:before="141"/>
              <w:ind w:left="9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□是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1"/>
              <w:ind w:left="31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□否</w:t>
            </w:r>
          </w:p>
        </w:tc>
      </w:tr>
      <w:tr w:rsidR="00DB6E52">
        <w:trPr>
          <w:trHeight w:hRule="exact" w:val="644"/>
        </w:trPr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98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是否已集成符合监管要求的信息采集动态链接库？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6E52" w:rsidRDefault="00EF777C">
            <w:pPr>
              <w:pStyle w:val="TableParagraph"/>
              <w:spacing w:before="142"/>
              <w:ind w:left="9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□是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31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□否</w:t>
            </w:r>
          </w:p>
        </w:tc>
      </w:tr>
      <w:tr w:rsidR="00DB6E52">
        <w:trPr>
          <w:trHeight w:hRule="exact" w:val="644"/>
        </w:trPr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98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是否能够准确采集客户终端信息？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6E52" w:rsidRDefault="00EF777C">
            <w:pPr>
              <w:pStyle w:val="TableParagraph"/>
              <w:spacing w:before="142"/>
              <w:ind w:left="9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□是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31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□否</w:t>
            </w:r>
          </w:p>
        </w:tc>
      </w:tr>
      <w:tr w:rsidR="00DB6E52">
        <w:trPr>
          <w:trHeight w:hRule="exact" w:val="643"/>
        </w:trPr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1"/>
              <w:ind w:left="98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是否具有提示用户开通相关信息采集权限的功能？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6E52" w:rsidRDefault="00EF777C">
            <w:pPr>
              <w:pStyle w:val="TableParagraph"/>
              <w:spacing w:before="141"/>
              <w:ind w:left="9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□是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1"/>
              <w:ind w:left="31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□否</w:t>
            </w:r>
          </w:p>
        </w:tc>
      </w:tr>
      <w:tr w:rsidR="00DB6E52">
        <w:trPr>
          <w:trHeight w:hRule="exact" w:val="644"/>
        </w:trPr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98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是否具有若用户不不开通权限可禁止用户登录的功能？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6E52" w:rsidRDefault="00EF777C">
            <w:pPr>
              <w:pStyle w:val="TableParagraph"/>
              <w:spacing w:before="142"/>
              <w:ind w:left="9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□是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before="142"/>
              <w:ind w:left="31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□否</w:t>
            </w:r>
          </w:p>
        </w:tc>
      </w:tr>
      <w:tr w:rsidR="00DB6E52">
        <w:trPr>
          <w:trHeight w:hRule="exact" w:val="1152"/>
        </w:trPr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DB6E52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  <w:lang w:eastAsia="zh-CN"/>
              </w:rPr>
            </w:pPr>
          </w:p>
          <w:p w:rsidR="00DB6E52" w:rsidRDefault="00EF777C">
            <w:pPr>
              <w:pStyle w:val="TableParagraph"/>
              <w:spacing w:before="134"/>
              <w:ind w:left="98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交易终端认证评估是否通过？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6E52" w:rsidRDefault="00DB6E52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  <w:lang w:eastAsia="zh-CN"/>
              </w:rPr>
            </w:pPr>
          </w:p>
          <w:p w:rsidR="00DB6E52" w:rsidRDefault="00EF777C">
            <w:pPr>
              <w:pStyle w:val="TableParagraph"/>
              <w:spacing w:before="134"/>
              <w:ind w:left="9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□是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6E52" w:rsidRDefault="00DB6E52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B6E52" w:rsidRDefault="00EF777C">
            <w:pPr>
              <w:pStyle w:val="TableParagraph"/>
              <w:spacing w:before="134"/>
              <w:ind w:left="31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□否</w:t>
            </w:r>
          </w:p>
        </w:tc>
      </w:tr>
      <w:tr w:rsidR="00DB6E52" w:rsidTr="00134270">
        <w:trPr>
          <w:trHeight w:hRule="exact" w:val="1351"/>
        </w:trPr>
        <w:tc>
          <w:tcPr>
            <w:tcW w:w="9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E52" w:rsidRDefault="00EF777C">
            <w:pPr>
              <w:pStyle w:val="TableParagraph"/>
              <w:spacing w:line="261" w:lineRule="exact"/>
              <w:ind w:left="98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补充情况说明：</w:t>
            </w:r>
            <w:r w:rsidR="00134270" w:rsidRPr="0013427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我司已对您提交的软件完成了测试和评估，并已将相关信息同步至生产环境。请您在使用该软件进行交易过程中，务必遵守法律法规、中国证监会、各交易所监管要求，不得将软件运用于包括但不限于配资等违规业务，否则我司将立即终止该软件接入，并向中国证监会报告。由此造成交易中断、财产损失等不利影响，将由您独立、完全承担。</w:t>
            </w:r>
            <w:bookmarkStart w:id="8" w:name="_GoBack"/>
            <w:bookmarkEnd w:id="8"/>
          </w:p>
        </w:tc>
      </w:tr>
    </w:tbl>
    <w:p w:rsidR="00DB6E52" w:rsidRDefault="00DB6E52">
      <w:pPr>
        <w:spacing w:before="11"/>
        <w:rPr>
          <w:rFonts w:ascii="仿宋" w:eastAsia="仿宋" w:hAnsi="仿宋" w:cs="仿宋"/>
          <w:b/>
          <w:bCs/>
          <w:sz w:val="18"/>
          <w:szCs w:val="18"/>
          <w:lang w:eastAsia="zh-CN"/>
        </w:rPr>
      </w:pPr>
    </w:p>
    <w:p w:rsidR="00DB6E52" w:rsidRDefault="00EF777C">
      <w:pPr>
        <w:tabs>
          <w:tab w:val="left" w:pos="6499"/>
          <w:tab w:val="left" w:pos="7219"/>
          <w:tab w:val="left" w:pos="7819"/>
        </w:tabs>
        <w:spacing w:before="26" w:line="446" w:lineRule="auto"/>
        <w:ind w:left="4940" w:right="1322" w:hanging="60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信息技术中心评估人员签字：日期：</w:t>
      </w:r>
      <w:r>
        <w:rPr>
          <w:rFonts w:ascii="仿宋" w:eastAsia="仿宋" w:hAnsi="仿宋" w:cs="仿宋"/>
          <w:sz w:val="24"/>
          <w:szCs w:val="24"/>
          <w:lang w:eastAsia="zh-CN"/>
        </w:rPr>
        <w:tab/>
        <w:t>年</w:t>
      </w:r>
      <w:r>
        <w:rPr>
          <w:rFonts w:ascii="仿宋" w:eastAsia="仿宋" w:hAnsi="仿宋" w:cs="仿宋"/>
          <w:sz w:val="24"/>
          <w:szCs w:val="24"/>
          <w:lang w:eastAsia="zh-CN"/>
        </w:rPr>
        <w:tab/>
        <w:t>月</w:t>
      </w:r>
      <w:r>
        <w:rPr>
          <w:rFonts w:ascii="仿宋" w:eastAsia="仿宋" w:hAnsi="仿宋" w:cs="仿宋"/>
          <w:sz w:val="24"/>
          <w:szCs w:val="24"/>
          <w:lang w:eastAsia="zh-CN"/>
        </w:rPr>
        <w:tab/>
        <w:t>日</w:t>
      </w:r>
    </w:p>
    <w:sectPr w:rsidR="00DB6E52" w:rsidSect="00DB6E52">
      <w:headerReference w:type="default" r:id="rId9"/>
      <w:pgSz w:w="11910" w:h="16840"/>
      <w:pgMar w:top="1020" w:right="980" w:bottom="280" w:left="15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B7" w:rsidRDefault="00DE25B7" w:rsidP="00DB6E52">
      <w:r>
        <w:separator/>
      </w:r>
    </w:p>
  </w:endnote>
  <w:endnote w:type="continuationSeparator" w:id="1">
    <w:p w:rsidR="00DE25B7" w:rsidRDefault="00DE25B7" w:rsidP="00DB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B7" w:rsidRDefault="00DE25B7" w:rsidP="00DB6E52">
      <w:r>
        <w:separator/>
      </w:r>
    </w:p>
  </w:footnote>
  <w:footnote w:type="continuationSeparator" w:id="1">
    <w:p w:rsidR="00DE25B7" w:rsidRDefault="00DE25B7" w:rsidP="00DB6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52" w:rsidRDefault="00D661EA">
    <w:pPr>
      <w:spacing w:line="14" w:lineRule="auto"/>
      <w:rPr>
        <w:sz w:val="20"/>
        <w:szCs w:val="20"/>
      </w:rPr>
    </w:pPr>
    <w:r w:rsidRPr="00D661EA">
      <w:pict>
        <v:group id="_x0000_s2051" style="position:absolute;margin-left:88.5pt;margin-top:54.9pt;width:418.35pt;height:.1pt;z-index:-18304;mso-position-horizontal-relative:page;mso-position-vertical-relative:page" coordorigin="1770,1098" coordsize="8367,2">
          <v:shape id="_x0000_s2052" style="position:absolute;left:1770;top:1098;width:8367;height:2" coordorigin="1770,1098" coordsize="8367,0" path="m1770,1098r8366,e" filled="f" strokeweight=".72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52" w:rsidRDefault="00D661EA">
    <w:pPr>
      <w:spacing w:line="14" w:lineRule="auto"/>
      <w:rPr>
        <w:sz w:val="20"/>
        <w:szCs w:val="20"/>
      </w:rPr>
    </w:pPr>
    <w:r w:rsidRPr="00D661EA">
      <w:pict>
        <v:group id="_x0000_s2049" style="position:absolute;margin-left:88.5pt;margin-top:54.9pt;width:418.35pt;height:.1pt;z-index:-18280;mso-position-horizontal-relative:page;mso-position-vertical-relative:page" coordorigin="1770,1098" coordsize="8367,2">
          <v:shape id="_x0000_s2050" style="position:absolute;left:1770;top:1098;width:8367;height:2" coordorigin="1770,1098" coordsize="8367,0" path="m1770,1098r8366,e" filled="f" strokeweight=".72pt">
            <v:path arrowok="t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52" w:rsidRDefault="00DB6E52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05186"/>
    <w:multiLevelType w:val="hybridMultilevel"/>
    <w:tmpl w:val="7BB8D6C6"/>
    <w:lvl w:ilvl="0" w:tplc="0409000F">
      <w:start w:val="1"/>
      <w:numFmt w:val="decimal"/>
      <w:lvlText w:val="%1."/>
      <w:lvlJc w:val="left"/>
      <w:pPr>
        <w:ind w:left="1040" w:hanging="420"/>
      </w:p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B6E52"/>
    <w:rsid w:val="00053061"/>
    <w:rsid w:val="001233CD"/>
    <w:rsid w:val="00134270"/>
    <w:rsid w:val="001703D7"/>
    <w:rsid w:val="001F66C1"/>
    <w:rsid w:val="00204398"/>
    <w:rsid w:val="002F3AF4"/>
    <w:rsid w:val="00334564"/>
    <w:rsid w:val="00345F5D"/>
    <w:rsid w:val="00362308"/>
    <w:rsid w:val="00367C55"/>
    <w:rsid w:val="003E646D"/>
    <w:rsid w:val="00404119"/>
    <w:rsid w:val="004078D3"/>
    <w:rsid w:val="00454E1C"/>
    <w:rsid w:val="00474F2E"/>
    <w:rsid w:val="004A4404"/>
    <w:rsid w:val="005A68E8"/>
    <w:rsid w:val="005C3FA5"/>
    <w:rsid w:val="0066000D"/>
    <w:rsid w:val="006D023C"/>
    <w:rsid w:val="007003DD"/>
    <w:rsid w:val="00820C87"/>
    <w:rsid w:val="0089039A"/>
    <w:rsid w:val="00893A8E"/>
    <w:rsid w:val="009256DC"/>
    <w:rsid w:val="009B64C2"/>
    <w:rsid w:val="00AD46AE"/>
    <w:rsid w:val="00C14C74"/>
    <w:rsid w:val="00CB610E"/>
    <w:rsid w:val="00D661EA"/>
    <w:rsid w:val="00DB6E52"/>
    <w:rsid w:val="00DE25B7"/>
    <w:rsid w:val="00E11F72"/>
    <w:rsid w:val="00E44AFC"/>
    <w:rsid w:val="00EF777C"/>
    <w:rsid w:val="00F4670A"/>
    <w:rsid w:val="00FF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E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目录 11"/>
    <w:basedOn w:val="a"/>
    <w:uiPriority w:val="1"/>
    <w:qFormat/>
    <w:rsid w:val="00DB6E52"/>
    <w:pPr>
      <w:spacing w:before="43"/>
    </w:pPr>
    <w:rPr>
      <w:rFonts w:ascii="仿宋" w:eastAsia="仿宋" w:hAnsi="仿宋"/>
      <w:b/>
      <w:bCs/>
      <w:sz w:val="24"/>
      <w:szCs w:val="24"/>
    </w:rPr>
  </w:style>
  <w:style w:type="paragraph" w:customStyle="1" w:styleId="21">
    <w:name w:val="目录 21"/>
    <w:basedOn w:val="a"/>
    <w:uiPriority w:val="1"/>
    <w:qFormat/>
    <w:rsid w:val="00DB6E52"/>
    <w:pPr>
      <w:spacing w:before="39"/>
    </w:pPr>
    <w:rPr>
      <w:rFonts w:ascii="仿宋" w:eastAsia="仿宋" w:hAnsi="仿宋"/>
      <w:b/>
      <w:bCs/>
      <w:i/>
    </w:rPr>
  </w:style>
  <w:style w:type="paragraph" w:customStyle="1" w:styleId="31">
    <w:name w:val="目录 31"/>
    <w:basedOn w:val="a"/>
    <w:uiPriority w:val="1"/>
    <w:qFormat/>
    <w:rsid w:val="00DB6E52"/>
    <w:pPr>
      <w:spacing w:before="44"/>
      <w:ind w:left="570"/>
    </w:pPr>
    <w:rPr>
      <w:rFonts w:ascii="仿宋" w:eastAsia="仿宋" w:hAnsi="仿宋"/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DB6E52"/>
    <w:pPr>
      <w:ind w:left="919"/>
    </w:pPr>
    <w:rPr>
      <w:rFonts w:ascii="仿宋" w:eastAsia="仿宋" w:hAnsi="仿宋"/>
      <w:sz w:val="28"/>
      <w:szCs w:val="28"/>
    </w:rPr>
  </w:style>
  <w:style w:type="paragraph" w:customStyle="1" w:styleId="110">
    <w:name w:val="标题 11"/>
    <w:basedOn w:val="a"/>
    <w:uiPriority w:val="1"/>
    <w:qFormat/>
    <w:rsid w:val="00DB6E52"/>
    <w:pPr>
      <w:ind w:left="1558"/>
      <w:outlineLvl w:val="1"/>
    </w:pPr>
    <w:rPr>
      <w:rFonts w:ascii="仿宋" w:eastAsia="仿宋" w:hAnsi="仿宋"/>
      <w:b/>
      <w:bCs/>
      <w:sz w:val="36"/>
      <w:szCs w:val="36"/>
    </w:rPr>
  </w:style>
  <w:style w:type="paragraph" w:customStyle="1" w:styleId="210">
    <w:name w:val="标题 21"/>
    <w:basedOn w:val="a"/>
    <w:uiPriority w:val="1"/>
    <w:qFormat/>
    <w:rsid w:val="00DB6E52"/>
    <w:pPr>
      <w:ind w:left="140"/>
      <w:outlineLvl w:val="2"/>
    </w:pPr>
    <w:rPr>
      <w:rFonts w:ascii="仿宋" w:eastAsia="仿宋" w:hAnsi="仿宋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DB6E52"/>
  </w:style>
  <w:style w:type="paragraph" w:customStyle="1" w:styleId="TableParagraph">
    <w:name w:val="Table Paragraph"/>
    <w:basedOn w:val="a"/>
    <w:uiPriority w:val="1"/>
    <w:qFormat/>
    <w:rsid w:val="00DB6E52"/>
  </w:style>
  <w:style w:type="paragraph" w:styleId="a5">
    <w:name w:val="header"/>
    <w:basedOn w:val="a"/>
    <w:link w:val="Char"/>
    <w:uiPriority w:val="99"/>
    <w:unhideWhenUsed/>
    <w:rsid w:val="00C1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4C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4C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4C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4C7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4C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AutoBVT</cp:lastModifiedBy>
  <cp:revision>25</cp:revision>
  <dcterms:created xsi:type="dcterms:W3CDTF">2019-05-09T17:06:00Z</dcterms:created>
  <dcterms:modified xsi:type="dcterms:W3CDTF">2019-10-29T08:37:00Z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2019-05-09T00:00:00Z</vt:filetime>
  </property>
</Properties>
</file>